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ED2FF" w14:textId="24EE7B68" w:rsidR="00C03B0C" w:rsidRDefault="00C03B0C" w:rsidP="00D301DC">
      <w:pPr>
        <w:rPr>
          <w:rFonts w:ascii="Times New Roman" w:hAnsi="Times New Roman" w:cs="Times New Roman"/>
          <w:b/>
        </w:rPr>
      </w:pPr>
      <w:r>
        <w:rPr>
          <w:rFonts w:ascii="Times New Roman" w:hAnsi="Times New Roman" w:cs="Times New Roman"/>
          <w:b/>
        </w:rPr>
        <w:t>UCCE Central Coast New</w:t>
      </w:r>
      <w:r w:rsidR="003A3073">
        <w:rPr>
          <w:rFonts w:ascii="Times New Roman" w:hAnsi="Times New Roman" w:cs="Times New Roman"/>
          <w:b/>
        </w:rPr>
        <w:t>s</w:t>
      </w:r>
      <w:r>
        <w:rPr>
          <w:rFonts w:ascii="Times New Roman" w:hAnsi="Times New Roman" w:cs="Times New Roman"/>
          <w:b/>
        </w:rPr>
        <w:t>letter:</w:t>
      </w:r>
      <w:r>
        <w:rPr>
          <w:rFonts w:ascii="Times New Roman" w:hAnsi="Times New Roman" w:cs="Times New Roman"/>
          <w:b/>
        </w:rPr>
        <w:br/>
      </w:r>
      <w:r w:rsidR="003A3073" w:rsidRPr="003A3073">
        <w:rPr>
          <w:rFonts w:ascii="Times New Roman" w:hAnsi="Times New Roman" w:cs="Times New Roman"/>
          <w:bCs/>
        </w:rPr>
        <w:t xml:space="preserve">On December 22, 2025, the FCC added foreign-made drones and some key drone parts to its “Covered List.” This could affect what drone models and replacement parts are available to buy for the 2026 season. The main point: this change applies to </w:t>
      </w:r>
      <w:r w:rsidR="003A3073" w:rsidRPr="003A3073">
        <w:rPr>
          <w:rFonts w:ascii="Times New Roman" w:hAnsi="Times New Roman" w:cs="Times New Roman"/>
          <w:b/>
          <w:bCs/>
        </w:rPr>
        <w:t>new models going forward</w:t>
      </w:r>
      <w:r w:rsidR="003A3073">
        <w:rPr>
          <w:rFonts w:ascii="Times New Roman" w:hAnsi="Times New Roman" w:cs="Times New Roman"/>
          <w:bCs/>
        </w:rPr>
        <w:t>. I</w:t>
      </w:r>
      <w:r w:rsidR="003A3073" w:rsidRPr="003A3073">
        <w:rPr>
          <w:rFonts w:ascii="Times New Roman" w:hAnsi="Times New Roman" w:cs="Times New Roman"/>
          <w:bCs/>
        </w:rPr>
        <w:t xml:space="preserve">t does </w:t>
      </w:r>
      <w:r w:rsidR="003A3073" w:rsidRPr="003A3073">
        <w:rPr>
          <w:rFonts w:ascii="Times New Roman" w:hAnsi="Times New Roman" w:cs="Times New Roman"/>
          <w:b/>
          <w:bCs/>
        </w:rPr>
        <w:t>not</w:t>
      </w:r>
      <w:r w:rsidR="003A3073" w:rsidRPr="003A3073">
        <w:rPr>
          <w:rFonts w:ascii="Times New Roman" w:hAnsi="Times New Roman" w:cs="Times New Roman"/>
          <w:bCs/>
        </w:rPr>
        <w:t xml:space="preserve"> ground the drones you already own and use. For </w:t>
      </w:r>
      <w:r w:rsidR="003A3073">
        <w:rPr>
          <w:rFonts w:ascii="Times New Roman" w:hAnsi="Times New Roman" w:cs="Times New Roman"/>
          <w:bCs/>
        </w:rPr>
        <w:t xml:space="preserve">more </w:t>
      </w:r>
      <w:r w:rsidR="003A3073" w:rsidRPr="003A3073">
        <w:rPr>
          <w:rFonts w:ascii="Times New Roman" w:hAnsi="Times New Roman" w:cs="Times New Roman"/>
          <w:bCs/>
        </w:rPr>
        <w:t xml:space="preserve">details, including </w:t>
      </w:r>
      <w:r w:rsidR="003A3073" w:rsidRPr="003A3073">
        <w:rPr>
          <w:rFonts w:ascii="Times New Roman" w:hAnsi="Times New Roman" w:cs="Times New Roman"/>
          <w:b/>
          <w:bCs/>
        </w:rPr>
        <w:t>key points to keep in mind to stay compliant and reduce disruptions</w:t>
      </w:r>
      <w:r w:rsidR="003A3073" w:rsidRPr="003A3073">
        <w:rPr>
          <w:rFonts w:ascii="Times New Roman" w:hAnsi="Times New Roman" w:cs="Times New Roman"/>
          <w:bCs/>
        </w:rPr>
        <w:t xml:space="preserve"> see the </w:t>
      </w:r>
      <w:r w:rsidR="00A162D7">
        <w:rPr>
          <w:rFonts w:ascii="Times New Roman" w:hAnsi="Times New Roman" w:cs="Times New Roman"/>
          <w:bCs/>
        </w:rPr>
        <w:t xml:space="preserve">latest </w:t>
      </w:r>
      <w:hyperlink r:id="rId5" w:history="1">
        <w:r w:rsidR="003A3073" w:rsidRPr="00A162D7">
          <w:rPr>
            <w:rStyle w:val="Hyperlink"/>
            <w:rFonts w:ascii="Times New Roman" w:hAnsi="Times New Roman" w:cs="Times New Roman"/>
            <w:bCs/>
          </w:rPr>
          <w:t>UC ANR blog post</w:t>
        </w:r>
      </w:hyperlink>
      <w:r w:rsidR="00542DC2">
        <w:rPr>
          <w:rFonts w:ascii="Times New Roman" w:hAnsi="Times New Roman" w:cs="Times New Roman"/>
          <w:bCs/>
        </w:rPr>
        <w:t>.</w:t>
      </w:r>
    </w:p>
    <w:p w14:paraId="58758A6F" w14:textId="52B3CA90" w:rsidR="00CA3223" w:rsidRPr="009E0C18" w:rsidRDefault="00D301DC" w:rsidP="00D301DC">
      <w:pPr>
        <w:rPr>
          <w:rFonts w:ascii="Times New Roman" w:hAnsi="Times New Roman" w:cs="Times New Roman"/>
          <w:b/>
        </w:rPr>
      </w:pPr>
      <w:r w:rsidRPr="009E0C18">
        <w:rPr>
          <w:rFonts w:ascii="Times New Roman" w:hAnsi="Times New Roman" w:cs="Times New Roman"/>
          <w:b/>
        </w:rPr>
        <w:t>Federal Communications Commission (FCC) adds foreign-made drones + critical components to the “Covered List” (Dec. 22, 2025): What it means for Ag drone users</w:t>
      </w:r>
      <w:r w:rsidRPr="009E0C18">
        <w:rPr>
          <w:rFonts w:ascii="Times New Roman" w:hAnsi="Times New Roman" w:cs="Times New Roman"/>
          <w:b/>
        </w:rPr>
        <w:br/>
      </w:r>
    </w:p>
    <w:p w14:paraId="37F13118" w14:textId="2735DD3F" w:rsidR="00D301DC" w:rsidRPr="00B359BD" w:rsidRDefault="00D301DC" w:rsidP="00CA3223">
      <w:pPr>
        <w:rPr>
          <w:rFonts w:ascii="Times New Roman" w:hAnsi="Times New Roman" w:cs="Times New Roman"/>
          <w:color w:val="275317" w:themeColor="accent6" w:themeShade="80"/>
        </w:rPr>
      </w:pPr>
      <w:r w:rsidRPr="00B359BD">
        <w:rPr>
          <w:rFonts w:ascii="Times New Roman" w:hAnsi="Times New Roman" w:cs="Times New Roman"/>
          <w:color w:val="275317" w:themeColor="accent6" w:themeShade="80"/>
        </w:rPr>
        <w:t xml:space="preserve">FCC update (Dec. 22, 2025): Foreign-produced drones and certain “critical components” were added to the FCC’s Covered List, meaning new models in those categories generally can’t obtain FCC equipment authorization needed for import/marketing/sale. Existing, previously authorized models remain usable, and retailers can continue selling authorized models already approved. </w:t>
      </w:r>
    </w:p>
    <w:p w14:paraId="2468277B" w14:textId="76D1800A" w:rsidR="00D301DC" w:rsidRPr="009E0C18" w:rsidRDefault="00D301DC" w:rsidP="00D301DC">
      <w:pPr>
        <w:rPr>
          <w:rFonts w:ascii="Times New Roman" w:hAnsi="Times New Roman" w:cs="Times New Roman"/>
        </w:rPr>
      </w:pPr>
      <w:r w:rsidRPr="009E0C18">
        <w:rPr>
          <w:rFonts w:ascii="Times New Roman" w:hAnsi="Times New Roman" w:cs="Times New Roman"/>
          <w:b/>
        </w:rPr>
        <w:br/>
      </w:r>
      <w:r w:rsidRPr="009E0C18">
        <w:rPr>
          <w:rFonts w:ascii="Times New Roman" w:hAnsi="Times New Roman" w:cs="Times New Roman"/>
        </w:rPr>
        <w:t>On December 22, 2025, the FCC updated its “Covered List” to include un</w:t>
      </w:r>
      <w:r w:rsidR="006B28DA" w:rsidRPr="009E0C18">
        <w:rPr>
          <w:rFonts w:ascii="Times New Roman" w:hAnsi="Times New Roman" w:cs="Times New Roman"/>
        </w:rPr>
        <w:t xml:space="preserve">manned </w:t>
      </w:r>
      <w:r w:rsidRPr="009E0C18">
        <w:rPr>
          <w:rFonts w:ascii="Times New Roman" w:hAnsi="Times New Roman" w:cs="Times New Roman"/>
        </w:rPr>
        <w:t>aircraft systems (UAS) and UAS critical components produced in a foreign country, based on a national security determination from an Executive Branch interagency body.</w:t>
      </w:r>
      <w:r w:rsidR="00C95BF3" w:rsidRPr="009E0C18">
        <w:rPr>
          <w:rFonts w:ascii="Times New Roman" w:hAnsi="Times New Roman" w:cs="Times New Roman"/>
        </w:rPr>
        <w:t xml:space="preserve"> </w:t>
      </w:r>
      <w:r w:rsidRPr="009E0C18">
        <w:rPr>
          <w:rFonts w:ascii="Times New Roman" w:hAnsi="Times New Roman" w:cs="Times New Roman"/>
        </w:rPr>
        <w:t>For agriculture, where a large share of spray and scouting platforms have historically been imported, this is a major market shift. But the most important detail for growers and operators is th</w:t>
      </w:r>
      <w:r w:rsidR="00C95BF3" w:rsidRPr="009E0C18">
        <w:rPr>
          <w:rFonts w:ascii="Times New Roman" w:hAnsi="Times New Roman" w:cs="Times New Roman"/>
        </w:rPr>
        <w:t xml:space="preserve">at </w:t>
      </w:r>
      <w:r w:rsidRPr="00B9148C">
        <w:rPr>
          <w:rFonts w:ascii="Times New Roman" w:hAnsi="Times New Roman" w:cs="Times New Roman"/>
        </w:rPr>
        <w:t xml:space="preserve">This is a “going-forward” restriction aimed at </w:t>
      </w:r>
      <w:r w:rsidRPr="00B9148C">
        <w:rPr>
          <w:rFonts w:ascii="Times New Roman" w:hAnsi="Times New Roman" w:cs="Times New Roman"/>
          <w:i/>
        </w:rPr>
        <w:t>new device models</w:t>
      </w:r>
      <w:r w:rsidRPr="00B9148C">
        <w:rPr>
          <w:rFonts w:ascii="Times New Roman" w:hAnsi="Times New Roman" w:cs="Times New Roman"/>
        </w:rPr>
        <w:t>, not a shutdown of the drones already in the field.</w:t>
      </w:r>
    </w:p>
    <w:p w14:paraId="4ABF59E6" w14:textId="77777777" w:rsidR="00D301DC" w:rsidRPr="009E0C18" w:rsidRDefault="00D301DC" w:rsidP="00D301DC">
      <w:pPr>
        <w:rPr>
          <w:rFonts w:ascii="Times New Roman" w:hAnsi="Times New Roman" w:cs="Times New Roman"/>
          <w:b/>
        </w:rPr>
      </w:pPr>
      <w:r w:rsidRPr="009E0C18">
        <w:rPr>
          <w:rFonts w:ascii="Times New Roman" w:hAnsi="Times New Roman" w:cs="Times New Roman"/>
          <w:b/>
        </w:rPr>
        <w:t>What is the FCC “Covered List,” in plain language?</w:t>
      </w:r>
    </w:p>
    <w:p w14:paraId="30149023" w14:textId="77777777" w:rsidR="00B709AE" w:rsidRPr="009E0C18" w:rsidRDefault="00B709AE" w:rsidP="00D301DC">
      <w:pPr>
        <w:rPr>
          <w:rFonts w:ascii="Times New Roman" w:hAnsi="Times New Roman" w:cs="Times New Roman"/>
        </w:rPr>
      </w:pPr>
      <w:r w:rsidRPr="009E0C18">
        <w:rPr>
          <w:rFonts w:ascii="Times New Roman" w:hAnsi="Times New Roman" w:cs="Times New Roman"/>
        </w:rPr>
        <w:t xml:space="preserve">The FCC’s Covered List identifies communications equipment and services that are considered to pose an </w:t>
      </w:r>
      <w:r w:rsidRPr="009E0C18">
        <w:rPr>
          <w:rStyle w:val="Strong"/>
          <w:rFonts w:ascii="Times New Roman" w:hAnsi="Times New Roman" w:cs="Times New Roman"/>
          <w:b w:val="0"/>
          <w:bCs w:val="0"/>
        </w:rPr>
        <w:t>unacceptable risk to U.S. national security</w:t>
      </w:r>
      <w:r w:rsidRPr="009E0C18">
        <w:rPr>
          <w:rFonts w:ascii="Times New Roman" w:hAnsi="Times New Roman" w:cs="Times New Roman"/>
          <w:b/>
          <w:bCs/>
        </w:rPr>
        <w:t xml:space="preserve"> </w:t>
      </w:r>
      <w:r w:rsidRPr="009E0C18">
        <w:rPr>
          <w:rFonts w:ascii="Times New Roman" w:hAnsi="Times New Roman" w:cs="Times New Roman"/>
        </w:rPr>
        <w:t xml:space="preserve">or the </w:t>
      </w:r>
      <w:r w:rsidRPr="009E0C18">
        <w:rPr>
          <w:rStyle w:val="Strong"/>
          <w:rFonts w:ascii="Times New Roman" w:hAnsi="Times New Roman" w:cs="Times New Roman"/>
          <w:b w:val="0"/>
          <w:bCs w:val="0"/>
        </w:rPr>
        <w:t>safety of U.S. persons</w:t>
      </w:r>
      <w:r w:rsidRPr="009E0C18">
        <w:rPr>
          <w:rFonts w:ascii="Times New Roman" w:hAnsi="Times New Roman" w:cs="Times New Roman"/>
        </w:rPr>
        <w:t xml:space="preserve">. Equipment placed on the Covered List generally </w:t>
      </w:r>
      <w:r w:rsidRPr="009E0C18">
        <w:rPr>
          <w:rStyle w:val="Strong"/>
          <w:rFonts w:ascii="Times New Roman" w:hAnsi="Times New Roman" w:cs="Times New Roman"/>
          <w:b w:val="0"/>
          <w:bCs w:val="0"/>
        </w:rPr>
        <w:t>cannot receive new FCC equipment authorizations</w:t>
      </w:r>
      <w:r w:rsidRPr="009E0C18">
        <w:rPr>
          <w:rFonts w:ascii="Times New Roman" w:hAnsi="Times New Roman" w:cs="Times New Roman"/>
        </w:rPr>
        <w:t xml:space="preserve">. FCC authorization is what allows many wireless-enabled products to be </w:t>
      </w:r>
      <w:r w:rsidRPr="009E0C18">
        <w:rPr>
          <w:rStyle w:val="Strong"/>
          <w:rFonts w:ascii="Times New Roman" w:hAnsi="Times New Roman" w:cs="Times New Roman"/>
          <w:b w:val="0"/>
          <w:bCs w:val="0"/>
        </w:rPr>
        <w:t>legally imported, marketed,</w:t>
      </w:r>
      <w:r w:rsidRPr="009E0C18">
        <w:rPr>
          <w:rStyle w:val="Strong"/>
          <w:rFonts w:ascii="Times New Roman" w:hAnsi="Times New Roman" w:cs="Times New Roman"/>
        </w:rPr>
        <w:t xml:space="preserve"> </w:t>
      </w:r>
      <w:r w:rsidRPr="009E0C18">
        <w:rPr>
          <w:rStyle w:val="Strong"/>
          <w:rFonts w:ascii="Times New Roman" w:hAnsi="Times New Roman" w:cs="Times New Roman"/>
          <w:b w:val="0"/>
          <w:bCs w:val="0"/>
        </w:rPr>
        <w:t>and sold in the United States</w:t>
      </w:r>
      <w:r w:rsidRPr="009E0C18">
        <w:rPr>
          <w:rFonts w:ascii="Times New Roman" w:hAnsi="Times New Roman" w:cs="Times New Roman"/>
        </w:rPr>
        <w:t>, so limiting authorization can effectively restrict new products from entering the market.</w:t>
      </w:r>
    </w:p>
    <w:p w14:paraId="16FCD0E7" w14:textId="4192996C" w:rsidR="00D301DC" w:rsidRPr="009E0C18" w:rsidRDefault="00D301DC" w:rsidP="00D301DC">
      <w:pPr>
        <w:rPr>
          <w:rFonts w:ascii="Times New Roman" w:hAnsi="Times New Roman" w:cs="Times New Roman"/>
          <w:b/>
        </w:rPr>
      </w:pPr>
      <w:r w:rsidRPr="009E0C18">
        <w:rPr>
          <w:rFonts w:ascii="Times New Roman" w:hAnsi="Times New Roman" w:cs="Times New Roman"/>
          <w:b/>
        </w:rPr>
        <w:t>What exactly did the FCC add</w:t>
      </w:r>
      <w:r w:rsidR="00216A54" w:rsidRPr="009E0C18">
        <w:rPr>
          <w:rFonts w:ascii="Times New Roman" w:hAnsi="Times New Roman" w:cs="Times New Roman"/>
          <w:b/>
        </w:rPr>
        <w:t xml:space="preserve"> on December 22</w:t>
      </w:r>
      <w:r w:rsidR="00216A54" w:rsidRPr="009E0C18">
        <w:rPr>
          <w:rFonts w:ascii="Times New Roman" w:hAnsi="Times New Roman" w:cs="Times New Roman"/>
          <w:b/>
          <w:vertAlign w:val="superscript"/>
        </w:rPr>
        <w:t>nd</w:t>
      </w:r>
      <w:proofErr w:type="gramStart"/>
      <w:r w:rsidR="00216A54" w:rsidRPr="009E0C18">
        <w:rPr>
          <w:rFonts w:ascii="Times New Roman" w:hAnsi="Times New Roman" w:cs="Times New Roman"/>
          <w:b/>
        </w:rPr>
        <w:t xml:space="preserve"> 2025</w:t>
      </w:r>
      <w:proofErr w:type="gramEnd"/>
      <w:r w:rsidRPr="009E0C18">
        <w:rPr>
          <w:rFonts w:ascii="Times New Roman" w:hAnsi="Times New Roman" w:cs="Times New Roman"/>
          <w:b/>
        </w:rPr>
        <w:t>?</w:t>
      </w:r>
    </w:p>
    <w:p w14:paraId="7BE6EE21" w14:textId="45C30B15" w:rsidR="00D301DC" w:rsidRPr="009E0C18" w:rsidRDefault="00FD5D9C" w:rsidP="00D301DC">
      <w:pPr>
        <w:rPr>
          <w:rFonts w:ascii="Times New Roman" w:hAnsi="Times New Roman" w:cs="Times New Roman"/>
        </w:rPr>
      </w:pPr>
      <w:r w:rsidRPr="009E0C18">
        <w:rPr>
          <w:rFonts w:ascii="Times New Roman" w:hAnsi="Times New Roman" w:cs="Times New Roman"/>
        </w:rPr>
        <w:t>Based on</w:t>
      </w:r>
      <w:r w:rsidR="00D301DC" w:rsidRPr="009E0C18">
        <w:rPr>
          <w:rFonts w:ascii="Times New Roman" w:hAnsi="Times New Roman" w:cs="Times New Roman"/>
        </w:rPr>
        <w:t xml:space="preserve"> the FCC Public Notice and the </w:t>
      </w:r>
      <w:r w:rsidRPr="009E0C18">
        <w:rPr>
          <w:rFonts w:ascii="Times New Roman" w:hAnsi="Times New Roman" w:cs="Times New Roman"/>
        </w:rPr>
        <w:t>accompanying</w:t>
      </w:r>
      <w:r w:rsidR="00D301DC" w:rsidRPr="009E0C18">
        <w:rPr>
          <w:rFonts w:ascii="Times New Roman" w:hAnsi="Times New Roman" w:cs="Times New Roman"/>
        </w:rPr>
        <w:t xml:space="preserve"> national security determination:</w:t>
      </w:r>
    </w:p>
    <w:p w14:paraId="654A5B60" w14:textId="77777777" w:rsidR="00D301DC" w:rsidRPr="009E0C18" w:rsidRDefault="00D301DC" w:rsidP="00D301DC">
      <w:pPr>
        <w:numPr>
          <w:ilvl w:val="0"/>
          <w:numId w:val="1"/>
        </w:numPr>
        <w:rPr>
          <w:rFonts w:ascii="Times New Roman" w:hAnsi="Times New Roman" w:cs="Times New Roman"/>
        </w:rPr>
      </w:pPr>
      <w:r w:rsidRPr="009E0C18">
        <w:rPr>
          <w:rFonts w:ascii="Times New Roman" w:hAnsi="Times New Roman" w:cs="Times New Roman"/>
        </w:rPr>
        <w:t>Foreign-produced UAS, and</w:t>
      </w:r>
    </w:p>
    <w:p w14:paraId="70A06796" w14:textId="33D3F207" w:rsidR="00D301DC" w:rsidRPr="009E0C18" w:rsidRDefault="00D301DC" w:rsidP="00D301DC">
      <w:pPr>
        <w:numPr>
          <w:ilvl w:val="0"/>
          <w:numId w:val="1"/>
        </w:numPr>
        <w:rPr>
          <w:rFonts w:ascii="Times New Roman" w:hAnsi="Times New Roman" w:cs="Times New Roman"/>
        </w:rPr>
      </w:pPr>
      <w:proofErr w:type="gramStart"/>
      <w:r w:rsidRPr="009E0C18">
        <w:rPr>
          <w:rFonts w:ascii="Times New Roman" w:hAnsi="Times New Roman" w:cs="Times New Roman"/>
        </w:rPr>
        <w:t>Foreign-produced</w:t>
      </w:r>
      <w:proofErr w:type="gramEnd"/>
      <w:r w:rsidRPr="009E0C18">
        <w:rPr>
          <w:rFonts w:ascii="Times New Roman" w:hAnsi="Times New Roman" w:cs="Times New Roman"/>
        </w:rPr>
        <w:t xml:space="preserve"> “UAS critical components”</w:t>
      </w:r>
      <w:r w:rsidR="00CA3223" w:rsidRPr="009E0C18">
        <w:rPr>
          <w:rFonts w:ascii="Times New Roman" w:hAnsi="Times New Roman" w:cs="Times New Roman"/>
        </w:rPr>
        <w:t xml:space="preserve"> </w:t>
      </w:r>
      <w:r w:rsidRPr="009E0C18">
        <w:rPr>
          <w:rFonts w:ascii="Times New Roman" w:hAnsi="Times New Roman" w:cs="Times New Roman"/>
        </w:rPr>
        <w:t xml:space="preserve">with examples including </w:t>
      </w:r>
      <w:r w:rsidRPr="009E0C18">
        <w:rPr>
          <w:rFonts w:ascii="Times New Roman" w:hAnsi="Times New Roman" w:cs="Times New Roman"/>
          <w:i/>
        </w:rPr>
        <w:t>data transmission devices, communications systems, flight controllers, ground control stations/controllers, navigation systems, batteries/smart batteries, and motors</w:t>
      </w:r>
      <w:r w:rsidRPr="009E0C18">
        <w:rPr>
          <w:rFonts w:ascii="Times New Roman" w:hAnsi="Times New Roman" w:cs="Times New Roman"/>
        </w:rPr>
        <w:t>.</w:t>
      </w:r>
    </w:p>
    <w:p w14:paraId="0608BDFD" w14:textId="1AD3988D" w:rsidR="001B39A3" w:rsidRPr="009E0C18" w:rsidRDefault="00EE6B07" w:rsidP="001B39A3">
      <w:pPr>
        <w:rPr>
          <w:rFonts w:ascii="Times New Roman" w:hAnsi="Times New Roman" w:cs="Times New Roman"/>
        </w:rPr>
      </w:pPr>
      <w:r w:rsidRPr="009E0C18">
        <w:rPr>
          <w:rFonts w:ascii="Times New Roman" w:hAnsi="Times New Roman" w:cs="Times New Roman"/>
        </w:rPr>
        <w:t xml:space="preserve">The determination also notes a carve-out: these items should be included on the Covered List </w:t>
      </w:r>
      <w:r w:rsidRPr="009E0C18">
        <w:rPr>
          <w:rStyle w:val="Strong"/>
          <w:rFonts w:ascii="Times New Roman" w:hAnsi="Times New Roman" w:cs="Times New Roman"/>
          <w:b w:val="0"/>
          <w:bCs w:val="0"/>
        </w:rPr>
        <w:t>unless</w:t>
      </w:r>
      <w:r w:rsidRPr="009E0C18">
        <w:rPr>
          <w:rFonts w:ascii="Times New Roman" w:hAnsi="Times New Roman" w:cs="Times New Roman"/>
          <w:b/>
          <w:bCs/>
        </w:rPr>
        <w:t xml:space="preserve"> </w:t>
      </w:r>
      <w:r w:rsidRPr="009E0C18">
        <w:rPr>
          <w:rFonts w:ascii="Times New Roman" w:hAnsi="Times New Roman" w:cs="Times New Roman"/>
        </w:rPr>
        <w:t>the</w:t>
      </w:r>
      <w:r w:rsidRPr="009E0C18">
        <w:rPr>
          <w:rFonts w:ascii="Times New Roman" w:hAnsi="Times New Roman" w:cs="Times New Roman"/>
          <w:b/>
          <w:bCs/>
        </w:rPr>
        <w:t xml:space="preserve"> </w:t>
      </w:r>
      <w:r w:rsidRPr="009E0C18">
        <w:rPr>
          <w:rStyle w:val="Strong"/>
          <w:rFonts w:ascii="Times New Roman" w:hAnsi="Times New Roman" w:cs="Times New Roman"/>
          <w:b w:val="0"/>
          <w:bCs w:val="0"/>
        </w:rPr>
        <w:t>Department of War</w:t>
      </w:r>
      <w:r w:rsidRPr="009E0C18">
        <w:rPr>
          <w:rFonts w:ascii="Times New Roman" w:hAnsi="Times New Roman" w:cs="Times New Roman"/>
          <w:b/>
          <w:bCs/>
        </w:rPr>
        <w:t xml:space="preserve"> </w:t>
      </w:r>
      <w:r w:rsidRPr="009E0C18">
        <w:rPr>
          <w:rFonts w:ascii="Times New Roman" w:hAnsi="Times New Roman" w:cs="Times New Roman"/>
        </w:rPr>
        <w:t>or the</w:t>
      </w:r>
      <w:r w:rsidRPr="009E0C18">
        <w:rPr>
          <w:rFonts w:ascii="Times New Roman" w:hAnsi="Times New Roman" w:cs="Times New Roman"/>
          <w:b/>
          <w:bCs/>
        </w:rPr>
        <w:t xml:space="preserve"> </w:t>
      </w:r>
      <w:r w:rsidRPr="009E0C18">
        <w:rPr>
          <w:rStyle w:val="Strong"/>
          <w:rFonts w:ascii="Times New Roman" w:hAnsi="Times New Roman" w:cs="Times New Roman"/>
          <w:b w:val="0"/>
          <w:bCs w:val="0"/>
        </w:rPr>
        <w:t>Department of Homeland Security</w:t>
      </w:r>
      <w:r w:rsidRPr="009E0C18">
        <w:rPr>
          <w:rFonts w:ascii="Times New Roman" w:hAnsi="Times New Roman" w:cs="Times New Roman"/>
        </w:rPr>
        <w:t xml:space="preserve"> makes a specific determination to the FCC that a particular </w:t>
      </w:r>
      <w:proofErr w:type="gramStart"/>
      <w:r w:rsidRPr="009E0C18">
        <w:rPr>
          <w:rFonts w:ascii="Times New Roman" w:hAnsi="Times New Roman" w:cs="Times New Roman"/>
        </w:rPr>
        <w:t>UAS,</w:t>
      </w:r>
      <w:proofErr w:type="gramEnd"/>
      <w:r w:rsidRPr="009E0C18">
        <w:rPr>
          <w:rFonts w:ascii="Times New Roman" w:hAnsi="Times New Roman" w:cs="Times New Roman"/>
        </w:rPr>
        <w:t xml:space="preserve"> class of UAS, or UAS critical component </w:t>
      </w:r>
      <w:r w:rsidRPr="009E0C18">
        <w:rPr>
          <w:rStyle w:val="Strong"/>
          <w:rFonts w:ascii="Times New Roman" w:hAnsi="Times New Roman" w:cs="Times New Roman"/>
          <w:b w:val="0"/>
          <w:bCs w:val="0"/>
        </w:rPr>
        <w:t>does not</w:t>
      </w:r>
      <w:r w:rsidRPr="009E0C18">
        <w:rPr>
          <w:rFonts w:ascii="Times New Roman" w:hAnsi="Times New Roman" w:cs="Times New Roman"/>
        </w:rPr>
        <w:t xml:space="preserve"> pose the identified risks</w:t>
      </w:r>
      <w:r w:rsidR="001B39A3" w:rsidRPr="009E0C18">
        <w:rPr>
          <w:rFonts w:ascii="Times New Roman" w:hAnsi="Times New Roman" w:cs="Times New Roman"/>
        </w:rPr>
        <w:t>.</w:t>
      </w:r>
      <w:r w:rsidR="00CF455B" w:rsidRPr="009E0C18">
        <w:rPr>
          <w:rFonts w:ascii="Times New Roman" w:hAnsi="Times New Roman" w:cs="Times New Roman"/>
        </w:rPr>
        <w:t xml:space="preserve"> As of now, however, no public procedure or guidance has been released describing how a company or stakeholder would request or support such a “specific determination,” or what evidence and review steps would be required.</w:t>
      </w:r>
    </w:p>
    <w:p w14:paraId="7A7B054F" w14:textId="77777777" w:rsidR="00D301DC" w:rsidRPr="009E0C18" w:rsidRDefault="00D301DC" w:rsidP="00D301DC">
      <w:pPr>
        <w:rPr>
          <w:rFonts w:ascii="Times New Roman" w:hAnsi="Times New Roman" w:cs="Times New Roman"/>
          <w:b/>
        </w:rPr>
      </w:pPr>
      <w:r w:rsidRPr="009E0C18">
        <w:rPr>
          <w:rFonts w:ascii="Times New Roman" w:hAnsi="Times New Roman" w:cs="Times New Roman"/>
          <w:b/>
        </w:rPr>
        <w:t xml:space="preserve">What this does </w:t>
      </w:r>
      <w:r w:rsidRPr="009E0C18">
        <w:rPr>
          <w:rFonts w:ascii="Times New Roman" w:hAnsi="Times New Roman" w:cs="Times New Roman"/>
          <w:b/>
          <w:i/>
        </w:rPr>
        <w:t>not</w:t>
      </w:r>
      <w:r w:rsidRPr="009E0C18">
        <w:rPr>
          <w:rFonts w:ascii="Times New Roman" w:hAnsi="Times New Roman" w:cs="Times New Roman"/>
          <w:b/>
        </w:rPr>
        <w:t xml:space="preserve"> do: your existing drones are not suddenly grounded</w:t>
      </w:r>
    </w:p>
    <w:p w14:paraId="5C87A9A0" w14:textId="77777777" w:rsidR="00D301DC" w:rsidRPr="009E0C18" w:rsidRDefault="00D301DC" w:rsidP="00D301DC">
      <w:pPr>
        <w:rPr>
          <w:rFonts w:ascii="Times New Roman" w:hAnsi="Times New Roman" w:cs="Times New Roman"/>
        </w:rPr>
      </w:pPr>
      <w:r w:rsidRPr="009E0C18">
        <w:rPr>
          <w:rFonts w:ascii="Times New Roman" w:hAnsi="Times New Roman" w:cs="Times New Roman"/>
        </w:rPr>
        <w:t>The FCC’s Fact Sheet is explicit:</w:t>
      </w:r>
    </w:p>
    <w:p w14:paraId="5B834EB1" w14:textId="4E77712B" w:rsidR="00D301DC" w:rsidRPr="009E0C18" w:rsidRDefault="00D301DC" w:rsidP="00D301DC">
      <w:pPr>
        <w:numPr>
          <w:ilvl w:val="0"/>
          <w:numId w:val="2"/>
        </w:numPr>
        <w:rPr>
          <w:rFonts w:ascii="Times New Roman" w:hAnsi="Times New Roman" w:cs="Times New Roman"/>
        </w:rPr>
      </w:pPr>
      <w:r w:rsidRPr="009E0C18">
        <w:rPr>
          <w:rFonts w:ascii="Times New Roman" w:hAnsi="Times New Roman" w:cs="Times New Roman"/>
        </w:rPr>
        <w:lastRenderedPageBreak/>
        <w:t xml:space="preserve">It does not affect consumers’ ability to keep using drones they already purchased or acquired. </w:t>
      </w:r>
    </w:p>
    <w:p w14:paraId="576EC7E6" w14:textId="65F929BD" w:rsidR="00D301DC" w:rsidRPr="009E0C18" w:rsidRDefault="00D301DC" w:rsidP="00D301DC">
      <w:pPr>
        <w:numPr>
          <w:ilvl w:val="0"/>
          <w:numId w:val="2"/>
        </w:numPr>
        <w:rPr>
          <w:rFonts w:ascii="Times New Roman" w:hAnsi="Times New Roman" w:cs="Times New Roman"/>
        </w:rPr>
      </w:pPr>
      <w:r w:rsidRPr="009E0C18">
        <w:rPr>
          <w:rFonts w:ascii="Times New Roman" w:hAnsi="Times New Roman" w:cs="Times New Roman"/>
        </w:rPr>
        <w:t>It does not prevent retailers from continuing to sell, import, or market device models that were already approved through the FCC equipment authorization process.</w:t>
      </w:r>
    </w:p>
    <w:p w14:paraId="4FF79619" w14:textId="22C31C11" w:rsidR="00D301DC" w:rsidRPr="009E0C18" w:rsidRDefault="00D301DC" w:rsidP="00D301DC">
      <w:pPr>
        <w:numPr>
          <w:ilvl w:val="0"/>
          <w:numId w:val="2"/>
        </w:numPr>
        <w:rPr>
          <w:rFonts w:ascii="Times New Roman" w:hAnsi="Times New Roman" w:cs="Times New Roman"/>
        </w:rPr>
      </w:pPr>
      <w:r w:rsidRPr="009E0C18">
        <w:rPr>
          <w:rFonts w:ascii="Times New Roman" w:hAnsi="Times New Roman" w:cs="Times New Roman"/>
        </w:rPr>
        <w:t xml:space="preserve">The restrictions apply to new device models going forward. </w:t>
      </w:r>
    </w:p>
    <w:p w14:paraId="6CB15DB8" w14:textId="1655EDEB" w:rsidR="00D301DC" w:rsidRPr="009E0C18" w:rsidRDefault="00D301DC" w:rsidP="00D301DC">
      <w:pPr>
        <w:rPr>
          <w:rFonts w:ascii="Times New Roman" w:hAnsi="Times New Roman" w:cs="Times New Roman"/>
        </w:rPr>
      </w:pPr>
      <w:r w:rsidRPr="009E0C18">
        <w:rPr>
          <w:rFonts w:ascii="Times New Roman" w:hAnsi="Times New Roman" w:cs="Times New Roman"/>
        </w:rPr>
        <w:t>That said, it’s reasonable to expect short-term turbulence in availability, model transitions, pricing, and service pathways, especially where operations are standardized around a particular imported platform.</w:t>
      </w:r>
    </w:p>
    <w:p w14:paraId="6666E08A" w14:textId="64874143" w:rsidR="00D301DC" w:rsidRPr="009E0C18" w:rsidRDefault="00D301DC" w:rsidP="00D301DC">
      <w:pPr>
        <w:rPr>
          <w:rFonts w:ascii="Times New Roman" w:hAnsi="Times New Roman" w:cs="Times New Roman"/>
          <w:b/>
        </w:rPr>
      </w:pPr>
      <w:r w:rsidRPr="009E0C18">
        <w:rPr>
          <w:rFonts w:ascii="Times New Roman" w:hAnsi="Times New Roman" w:cs="Times New Roman"/>
          <w:b/>
        </w:rPr>
        <w:t xml:space="preserve">What </w:t>
      </w:r>
      <w:proofErr w:type="gramStart"/>
      <w:r w:rsidRPr="009E0C18">
        <w:rPr>
          <w:rFonts w:ascii="Times New Roman" w:hAnsi="Times New Roman" w:cs="Times New Roman"/>
          <w:b/>
        </w:rPr>
        <w:t>this</w:t>
      </w:r>
      <w:proofErr w:type="gramEnd"/>
      <w:r w:rsidRPr="009E0C18">
        <w:rPr>
          <w:rFonts w:ascii="Times New Roman" w:hAnsi="Times New Roman" w:cs="Times New Roman"/>
          <w:b/>
        </w:rPr>
        <w:t xml:space="preserve"> means for agriculture (California Central Coast lens)</w:t>
      </w:r>
    </w:p>
    <w:p w14:paraId="6C89F65D" w14:textId="5BE13747" w:rsidR="00D301DC" w:rsidRPr="009E0C18" w:rsidRDefault="00D301DC" w:rsidP="00D301DC">
      <w:pPr>
        <w:rPr>
          <w:rFonts w:ascii="Times New Roman" w:hAnsi="Times New Roman" w:cs="Times New Roman"/>
        </w:rPr>
      </w:pPr>
      <w:r w:rsidRPr="009E0C18">
        <w:rPr>
          <w:rFonts w:ascii="Times New Roman" w:hAnsi="Times New Roman" w:cs="Times New Roman"/>
        </w:rPr>
        <w:t>1) Planning for the 2026 season:</w:t>
      </w:r>
      <w:r w:rsidR="006B28DA" w:rsidRPr="009E0C18">
        <w:rPr>
          <w:rFonts w:ascii="Times New Roman" w:hAnsi="Times New Roman" w:cs="Times New Roman"/>
        </w:rPr>
        <w:t xml:space="preserve"> </w:t>
      </w:r>
      <w:r w:rsidRPr="009E0C18">
        <w:rPr>
          <w:rFonts w:ascii="Times New Roman" w:hAnsi="Times New Roman" w:cs="Times New Roman"/>
        </w:rPr>
        <w:t>If you rely on drones for</w:t>
      </w:r>
    </w:p>
    <w:p w14:paraId="03BD5123" w14:textId="77777777" w:rsidR="00D301DC" w:rsidRPr="009E0C18" w:rsidRDefault="00D301DC" w:rsidP="00D301DC">
      <w:pPr>
        <w:numPr>
          <w:ilvl w:val="0"/>
          <w:numId w:val="3"/>
        </w:numPr>
        <w:rPr>
          <w:rFonts w:ascii="Times New Roman" w:hAnsi="Times New Roman" w:cs="Times New Roman"/>
        </w:rPr>
      </w:pPr>
      <w:r w:rsidRPr="009E0C18">
        <w:rPr>
          <w:rFonts w:ascii="Times New Roman" w:hAnsi="Times New Roman" w:cs="Times New Roman"/>
        </w:rPr>
        <w:t>targeted sprays (spot treatments, edges, problem blocks),</w:t>
      </w:r>
    </w:p>
    <w:p w14:paraId="10DE6F3A" w14:textId="77777777" w:rsidR="00D301DC" w:rsidRPr="009E0C18" w:rsidRDefault="00D301DC" w:rsidP="00D301DC">
      <w:pPr>
        <w:numPr>
          <w:ilvl w:val="0"/>
          <w:numId w:val="3"/>
        </w:numPr>
        <w:rPr>
          <w:rFonts w:ascii="Times New Roman" w:hAnsi="Times New Roman" w:cs="Times New Roman"/>
        </w:rPr>
      </w:pPr>
      <w:r w:rsidRPr="009E0C18">
        <w:rPr>
          <w:rFonts w:ascii="Times New Roman" w:hAnsi="Times New Roman" w:cs="Times New Roman"/>
        </w:rPr>
        <w:t>mapping/scouting,</w:t>
      </w:r>
    </w:p>
    <w:p w14:paraId="405DD0CC" w14:textId="77777777" w:rsidR="00D301DC" w:rsidRPr="009E0C18" w:rsidRDefault="00D301DC" w:rsidP="00D301DC">
      <w:pPr>
        <w:numPr>
          <w:ilvl w:val="0"/>
          <w:numId w:val="3"/>
        </w:numPr>
        <w:rPr>
          <w:rFonts w:ascii="Times New Roman" w:hAnsi="Times New Roman" w:cs="Times New Roman"/>
        </w:rPr>
      </w:pPr>
      <w:r w:rsidRPr="009E0C18">
        <w:rPr>
          <w:rFonts w:ascii="Times New Roman" w:hAnsi="Times New Roman" w:cs="Times New Roman"/>
        </w:rPr>
        <w:t>or custom application support,</w:t>
      </w:r>
    </w:p>
    <w:p w14:paraId="6A1FFBF2" w14:textId="2829731C" w:rsidR="00D301DC" w:rsidRPr="009E0C18" w:rsidRDefault="00D301DC" w:rsidP="00D301DC">
      <w:pPr>
        <w:rPr>
          <w:rFonts w:ascii="Times New Roman" w:hAnsi="Times New Roman" w:cs="Times New Roman"/>
        </w:rPr>
      </w:pPr>
      <w:r w:rsidRPr="009E0C18">
        <w:rPr>
          <w:rFonts w:ascii="Times New Roman" w:hAnsi="Times New Roman" w:cs="Times New Roman"/>
        </w:rPr>
        <w:t>the biggest near-term risk isn’t that your current drone stops working tomorrow</w:t>
      </w:r>
      <w:r w:rsidR="00540531" w:rsidRPr="009E0C18">
        <w:rPr>
          <w:rFonts w:ascii="Times New Roman" w:hAnsi="Times New Roman" w:cs="Times New Roman"/>
        </w:rPr>
        <w:t xml:space="preserve">, </w:t>
      </w:r>
      <w:r w:rsidRPr="009E0C18">
        <w:rPr>
          <w:rFonts w:ascii="Times New Roman" w:hAnsi="Times New Roman" w:cs="Times New Roman"/>
        </w:rPr>
        <w:t xml:space="preserve">it’s that your next purchase, upgrade, or “new model” replacement may not be obtainable through normal approval channels if it’s </w:t>
      </w:r>
      <w:proofErr w:type="gramStart"/>
      <w:r w:rsidRPr="009E0C18">
        <w:rPr>
          <w:rFonts w:ascii="Times New Roman" w:hAnsi="Times New Roman" w:cs="Times New Roman"/>
        </w:rPr>
        <w:t>foreign-produced</w:t>
      </w:r>
      <w:proofErr w:type="gramEnd"/>
      <w:r w:rsidRPr="009E0C18">
        <w:rPr>
          <w:rFonts w:ascii="Times New Roman" w:hAnsi="Times New Roman" w:cs="Times New Roman"/>
        </w:rPr>
        <w:t xml:space="preserve">. </w:t>
      </w:r>
    </w:p>
    <w:p w14:paraId="68116AF2" w14:textId="602B36F1" w:rsidR="00D301DC" w:rsidRPr="009E0C18" w:rsidRDefault="00D301DC" w:rsidP="00D301DC">
      <w:pPr>
        <w:rPr>
          <w:rFonts w:ascii="Times New Roman" w:hAnsi="Times New Roman" w:cs="Times New Roman"/>
        </w:rPr>
      </w:pPr>
      <w:r w:rsidRPr="009E0C18">
        <w:rPr>
          <w:rFonts w:ascii="Times New Roman" w:hAnsi="Times New Roman" w:cs="Times New Roman"/>
        </w:rPr>
        <w:t xml:space="preserve">2) </w:t>
      </w:r>
      <w:r w:rsidR="00C2792E" w:rsidRPr="009E0C18">
        <w:rPr>
          <w:rFonts w:ascii="Times New Roman" w:hAnsi="Times New Roman" w:cs="Times New Roman"/>
        </w:rPr>
        <w:t>Repair and parts replacement of drones may become more challenging and costly.</w:t>
      </w:r>
    </w:p>
    <w:p w14:paraId="041AB113" w14:textId="2AF512F6" w:rsidR="0068178F" w:rsidRPr="009E0C18" w:rsidRDefault="0068178F" w:rsidP="00D301DC">
      <w:pPr>
        <w:rPr>
          <w:rFonts w:ascii="Times New Roman" w:hAnsi="Times New Roman" w:cs="Times New Roman"/>
        </w:rPr>
      </w:pPr>
      <w:r w:rsidRPr="009E0C18">
        <w:rPr>
          <w:rFonts w:ascii="Times New Roman" w:hAnsi="Times New Roman" w:cs="Times New Roman"/>
        </w:rPr>
        <w:t>The determination doesn’t just target complete drones, it also flags “UAS critical components,” such as data transmission devices, communications systems, flight controllers, ground control stations/controllers, navigation systems, batteries and smart batteries, motors</w:t>
      </w:r>
      <w:r w:rsidR="00C57CB3" w:rsidRPr="009E0C18">
        <w:rPr>
          <w:rFonts w:ascii="Times New Roman" w:hAnsi="Times New Roman" w:cs="Times New Roman"/>
        </w:rPr>
        <w:t>, and more</w:t>
      </w:r>
      <w:r w:rsidRPr="009E0C18">
        <w:rPr>
          <w:rFonts w:ascii="Times New Roman" w:hAnsi="Times New Roman" w:cs="Times New Roman"/>
        </w:rPr>
        <w:t>. As a result, even existing foreign made drones or one’s assembled in the U.S. could face constraints if they rely on foreign-produced parts that fall within this critical-component category, potentially complicating future product updates or newly revised replacement. Over time, this could increase reliance on existing inventories, with longer lead times and higher prices for common wear items like smart batteries and motors as supply chains tighten.</w:t>
      </w:r>
    </w:p>
    <w:p w14:paraId="793B0D8E" w14:textId="6D969140" w:rsidR="00D301DC" w:rsidRPr="009E0C18" w:rsidRDefault="00D301DC" w:rsidP="00D301DC">
      <w:pPr>
        <w:rPr>
          <w:rFonts w:ascii="Times New Roman" w:hAnsi="Times New Roman" w:cs="Times New Roman"/>
          <w:b/>
        </w:rPr>
      </w:pPr>
      <w:r w:rsidRPr="009E0C18">
        <w:rPr>
          <w:rFonts w:ascii="Times New Roman" w:hAnsi="Times New Roman" w:cs="Times New Roman"/>
          <w:b/>
        </w:rPr>
        <w:t xml:space="preserve">Practical checklist for growers, </w:t>
      </w:r>
      <w:r w:rsidR="0078096A" w:rsidRPr="009E0C18">
        <w:rPr>
          <w:rFonts w:ascii="Times New Roman" w:hAnsi="Times New Roman" w:cs="Times New Roman"/>
          <w:b/>
        </w:rPr>
        <w:t xml:space="preserve">UAS </w:t>
      </w:r>
      <w:r w:rsidRPr="009E0C18">
        <w:rPr>
          <w:rFonts w:ascii="Times New Roman" w:hAnsi="Times New Roman" w:cs="Times New Roman"/>
          <w:b/>
        </w:rPr>
        <w:t>operators</w:t>
      </w:r>
      <w:r w:rsidR="00A20EAA" w:rsidRPr="009E0C18">
        <w:rPr>
          <w:rFonts w:ascii="Times New Roman" w:hAnsi="Times New Roman" w:cs="Times New Roman"/>
          <w:b/>
        </w:rPr>
        <w:t>, and</w:t>
      </w:r>
      <w:r w:rsidR="00F10756" w:rsidRPr="009E0C18">
        <w:rPr>
          <w:rFonts w:ascii="Times New Roman" w:hAnsi="Times New Roman" w:cs="Times New Roman"/>
          <w:b/>
        </w:rPr>
        <w:t xml:space="preserve"> </w:t>
      </w:r>
      <w:r w:rsidRPr="009E0C18">
        <w:rPr>
          <w:rFonts w:ascii="Times New Roman" w:hAnsi="Times New Roman" w:cs="Times New Roman"/>
          <w:b/>
        </w:rPr>
        <w:t>PCAs</w:t>
      </w:r>
    </w:p>
    <w:p w14:paraId="207DB8DD" w14:textId="77777777" w:rsidR="0034199B" w:rsidRPr="009E0C18" w:rsidRDefault="001B4F2F" w:rsidP="001B4F2F">
      <w:pPr>
        <w:pStyle w:val="ListParagraph"/>
        <w:numPr>
          <w:ilvl w:val="1"/>
          <w:numId w:val="4"/>
        </w:numPr>
        <w:ind w:left="360"/>
        <w:rPr>
          <w:rFonts w:ascii="Times New Roman" w:hAnsi="Times New Roman" w:cs="Times New Roman"/>
          <w:b/>
        </w:rPr>
      </w:pPr>
      <w:r w:rsidRPr="009E0C18">
        <w:rPr>
          <w:rFonts w:ascii="Times New Roman" w:hAnsi="Times New Roman" w:cs="Times New Roman"/>
          <w:b/>
        </w:rPr>
        <w:t>Inventory what you have</w:t>
      </w:r>
      <w:r w:rsidR="0034199B" w:rsidRPr="009E0C18">
        <w:rPr>
          <w:rFonts w:ascii="Times New Roman" w:hAnsi="Times New Roman" w:cs="Times New Roman"/>
          <w:b/>
        </w:rPr>
        <w:t xml:space="preserve">: </w:t>
      </w:r>
      <w:r w:rsidRPr="00E32C85">
        <w:rPr>
          <w:rFonts w:ascii="Times New Roman" w:hAnsi="Times New Roman" w:cs="Times New Roman"/>
        </w:rPr>
        <w:t>Write down the drone model(s) you use, when you purchased them, and the key items you depend on to keep them operational</w:t>
      </w:r>
      <w:r w:rsidR="0034199B" w:rsidRPr="009E0C18">
        <w:rPr>
          <w:rFonts w:ascii="Times New Roman" w:hAnsi="Times New Roman" w:cs="Times New Roman"/>
        </w:rPr>
        <w:t xml:space="preserve">, </w:t>
      </w:r>
      <w:r w:rsidRPr="00E32C85">
        <w:rPr>
          <w:rFonts w:ascii="Times New Roman" w:hAnsi="Times New Roman" w:cs="Times New Roman"/>
        </w:rPr>
        <w:t>especially batteries, chargers, controllers, and commonly replaced repair parts.</w:t>
      </w:r>
    </w:p>
    <w:p w14:paraId="14D42865" w14:textId="77777777" w:rsidR="0034199B" w:rsidRPr="009E0C18" w:rsidRDefault="001B4F2F" w:rsidP="001B4F2F">
      <w:pPr>
        <w:pStyle w:val="ListParagraph"/>
        <w:numPr>
          <w:ilvl w:val="1"/>
          <w:numId w:val="4"/>
        </w:numPr>
        <w:ind w:left="360"/>
        <w:rPr>
          <w:rFonts w:ascii="Times New Roman" w:hAnsi="Times New Roman" w:cs="Times New Roman"/>
        </w:rPr>
      </w:pPr>
      <w:r w:rsidRPr="009E0C18">
        <w:rPr>
          <w:rFonts w:ascii="Times New Roman" w:hAnsi="Times New Roman" w:cs="Times New Roman"/>
          <w:b/>
        </w:rPr>
        <w:t xml:space="preserve">If you plan to </w:t>
      </w:r>
      <w:proofErr w:type="gramStart"/>
      <w:r w:rsidRPr="009E0C18">
        <w:rPr>
          <w:rFonts w:ascii="Times New Roman" w:hAnsi="Times New Roman" w:cs="Times New Roman"/>
          <w:b/>
        </w:rPr>
        <w:t>buy</w:t>
      </w:r>
      <w:proofErr w:type="gramEnd"/>
      <w:r w:rsidRPr="009E0C18">
        <w:rPr>
          <w:rFonts w:ascii="Times New Roman" w:hAnsi="Times New Roman" w:cs="Times New Roman"/>
          <w:b/>
        </w:rPr>
        <w:t xml:space="preserve"> in 2026, plan earlier</w:t>
      </w:r>
      <w:r w:rsidR="0034199B" w:rsidRPr="009E0C18">
        <w:rPr>
          <w:rFonts w:ascii="Times New Roman" w:hAnsi="Times New Roman" w:cs="Times New Roman"/>
          <w:b/>
        </w:rPr>
        <w:t xml:space="preserve">: </w:t>
      </w:r>
      <w:r w:rsidRPr="009E0C18">
        <w:rPr>
          <w:rFonts w:ascii="Times New Roman" w:hAnsi="Times New Roman" w:cs="Times New Roman"/>
        </w:rPr>
        <w:t>If you expect to purchase additional drones next season, start planning sooner than usual. Availability of “new model” drones may tighten quickly, even if models that are already authorized can still be sold through existing channels.</w:t>
      </w:r>
    </w:p>
    <w:p w14:paraId="7728B345" w14:textId="4D1A055A" w:rsidR="0034199B" w:rsidRPr="009E0C18" w:rsidRDefault="001B4F2F" w:rsidP="001B4F2F">
      <w:pPr>
        <w:pStyle w:val="ListParagraph"/>
        <w:numPr>
          <w:ilvl w:val="1"/>
          <w:numId w:val="4"/>
        </w:numPr>
        <w:ind w:left="360"/>
        <w:rPr>
          <w:rFonts w:ascii="Times New Roman" w:hAnsi="Times New Roman" w:cs="Times New Roman"/>
        </w:rPr>
      </w:pPr>
      <w:r w:rsidRPr="009E0C18">
        <w:rPr>
          <w:rFonts w:ascii="Times New Roman" w:hAnsi="Times New Roman" w:cs="Times New Roman"/>
          <w:b/>
        </w:rPr>
        <w:t>Ask vendors a direct question</w:t>
      </w:r>
      <w:r w:rsidR="0034199B" w:rsidRPr="009E0C18">
        <w:rPr>
          <w:rFonts w:ascii="Times New Roman" w:hAnsi="Times New Roman" w:cs="Times New Roman"/>
          <w:b/>
        </w:rPr>
        <w:t xml:space="preserve">: </w:t>
      </w:r>
      <w:r w:rsidRPr="009E0C18">
        <w:rPr>
          <w:rFonts w:ascii="Times New Roman" w:hAnsi="Times New Roman" w:cs="Times New Roman"/>
        </w:rPr>
        <w:t>When speaking with dealers or manufacturers, ask whether the exact model you’re considering is already FCC-authorized and currently marketable in the U.S. Also ask whether replacement items</w:t>
      </w:r>
      <w:r w:rsidR="001722F7" w:rsidRPr="009E0C18">
        <w:rPr>
          <w:rFonts w:ascii="Times New Roman" w:hAnsi="Times New Roman" w:cs="Times New Roman"/>
        </w:rPr>
        <w:t xml:space="preserve"> </w:t>
      </w:r>
      <w:r w:rsidRPr="009E0C18">
        <w:rPr>
          <w:rFonts w:ascii="Times New Roman" w:hAnsi="Times New Roman" w:cs="Times New Roman"/>
        </w:rPr>
        <w:t>such as batteries, controllers, or flight/communication components</w:t>
      </w:r>
      <w:r w:rsidR="001722F7" w:rsidRPr="009E0C18">
        <w:rPr>
          <w:rFonts w:ascii="Times New Roman" w:hAnsi="Times New Roman" w:cs="Times New Roman"/>
        </w:rPr>
        <w:t xml:space="preserve">, </w:t>
      </w:r>
      <w:r w:rsidRPr="009E0C18">
        <w:rPr>
          <w:rFonts w:ascii="Times New Roman" w:hAnsi="Times New Roman" w:cs="Times New Roman"/>
        </w:rPr>
        <w:t>could be constrained by the FCC’s updated Covered List categories.</w:t>
      </w:r>
    </w:p>
    <w:p w14:paraId="076DA4A0" w14:textId="3F07A92A" w:rsidR="001722F7" w:rsidRPr="009E0C18" w:rsidRDefault="001B4F2F" w:rsidP="001B4F2F">
      <w:pPr>
        <w:pStyle w:val="ListParagraph"/>
        <w:numPr>
          <w:ilvl w:val="1"/>
          <w:numId w:val="4"/>
        </w:numPr>
        <w:ind w:left="360"/>
        <w:rPr>
          <w:rFonts w:ascii="Times New Roman" w:hAnsi="Times New Roman" w:cs="Times New Roman"/>
        </w:rPr>
      </w:pPr>
      <w:r w:rsidRPr="009E0C18">
        <w:rPr>
          <w:rFonts w:ascii="Times New Roman" w:hAnsi="Times New Roman" w:cs="Times New Roman"/>
          <w:b/>
        </w:rPr>
        <w:t>Build redundancy for critical operations</w:t>
      </w:r>
      <w:r w:rsidR="0034199B" w:rsidRPr="009E0C18">
        <w:rPr>
          <w:rFonts w:ascii="Times New Roman" w:hAnsi="Times New Roman" w:cs="Times New Roman"/>
          <w:b/>
        </w:rPr>
        <w:t xml:space="preserve">: </w:t>
      </w:r>
      <w:r w:rsidRPr="009E0C18">
        <w:rPr>
          <w:rFonts w:ascii="Times New Roman" w:hAnsi="Times New Roman" w:cs="Times New Roman"/>
        </w:rPr>
        <w:t xml:space="preserve">For operations that cannot be </w:t>
      </w:r>
      <w:proofErr w:type="gramStart"/>
      <w:r w:rsidRPr="009E0C18">
        <w:rPr>
          <w:rFonts w:ascii="Times New Roman" w:hAnsi="Times New Roman" w:cs="Times New Roman"/>
        </w:rPr>
        <w:t>delayed</w:t>
      </w:r>
      <w:proofErr w:type="gramEnd"/>
      <w:r w:rsidR="001722F7" w:rsidRPr="009E0C18">
        <w:rPr>
          <w:rFonts w:ascii="Times New Roman" w:hAnsi="Times New Roman" w:cs="Times New Roman"/>
        </w:rPr>
        <w:t xml:space="preserve"> </w:t>
      </w:r>
      <w:r w:rsidRPr="009E0C18">
        <w:rPr>
          <w:rFonts w:ascii="Times New Roman" w:hAnsi="Times New Roman" w:cs="Times New Roman"/>
        </w:rPr>
        <w:t xml:space="preserve">especially time-sensitive spray windows affected by weather, labor, and pest </w:t>
      </w:r>
      <w:proofErr w:type="gramStart"/>
      <w:r w:rsidRPr="009E0C18">
        <w:rPr>
          <w:rFonts w:ascii="Times New Roman" w:hAnsi="Times New Roman" w:cs="Times New Roman"/>
        </w:rPr>
        <w:t>pressure</w:t>
      </w:r>
      <w:proofErr w:type="gramEnd"/>
      <w:r w:rsidR="001722F7" w:rsidRPr="009E0C18">
        <w:rPr>
          <w:rFonts w:ascii="Times New Roman" w:hAnsi="Times New Roman" w:cs="Times New Roman"/>
        </w:rPr>
        <w:t xml:space="preserve"> </w:t>
      </w:r>
      <w:r w:rsidRPr="009E0C18">
        <w:rPr>
          <w:rFonts w:ascii="Times New Roman" w:hAnsi="Times New Roman" w:cs="Times New Roman"/>
        </w:rPr>
        <w:t>build a backup plan. This could include securing a relationship with a service provider, keeping a second platform available, or stocking extra batteries and other high-turn consumables ahead of time.</w:t>
      </w:r>
    </w:p>
    <w:p w14:paraId="7A3836B7" w14:textId="77777777" w:rsidR="001722F7" w:rsidRPr="009E0C18" w:rsidRDefault="001B4F2F" w:rsidP="001B4F2F">
      <w:pPr>
        <w:pStyle w:val="ListParagraph"/>
        <w:numPr>
          <w:ilvl w:val="1"/>
          <w:numId w:val="4"/>
        </w:numPr>
        <w:ind w:left="360"/>
        <w:rPr>
          <w:rFonts w:ascii="Times New Roman" w:hAnsi="Times New Roman" w:cs="Times New Roman"/>
          <w:b/>
        </w:rPr>
      </w:pPr>
      <w:r w:rsidRPr="00E32C85">
        <w:rPr>
          <w:rFonts w:ascii="Times New Roman" w:hAnsi="Times New Roman" w:cs="Times New Roman"/>
          <w:b/>
        </w:rPr>
        <w:t>Don’t lose sight of drift stewardship</w:t>
      </w:r>
      <w:r w:rsidR="001722F7" w:rsidRPr="009E0C18">
        <w:rPr>
          <w:rFonts w:ascii="Times New Roman" w:hAnsi="Times New Roman" w:cs="Times New Roman"/>
          <w:b/>
        </w:rPr>
        <w:t xml:space="preserve">: </w:t>
      </w:r>
      <w:r w:rsidRPr="009E0C18">
        <w:rPr>
          <w:rFonts w:ascii="Times New Roman" w:hAnsi="Times New Roman" w:cs="Times New Roman"/>
        </w:rPr>
        <w:t xml:space="preserve">If the market forces a switch in platforms or hardware, expect a learning curve and do not assume performance will be identical. Re-check droplet size, </w:t>
      </w:r>
      <w:r w:rsidRPr="009E0C18">
        <w:rPr>
          <w:rFonts w:ascii="Times New Roman" w:hAnsi="Times New Roman" w:cs="Times New Roman"/>
        </w:rPr>
        <w:lastRenderedPageBreak/>
        <w:t>swath/coverage, canopy penetration, and drift-control practices whenever you change equipment, nozzles, or operating settings.</w:t>
      </w:r>
    </w:p>
    <w:p w14:paraId="0A3677E9" w14:textId="24E19AE9" w:rsidR="009E0C18" w:rsidRPr="009E0C18" w:rsidRDefault="009E0C18" w:rsidP="001B4F2F">
      <w:pPr>
        <w:pStyle w:val="ListParagraph"/>
        <w:numPr>
          <w:ilvl w:val="1"/>
          <w:numId w:val="4"/>
        </w:numPr>
        <w:ind w:left="360"/>
        <w:rPr>
          <w:rFonts w:ascii="Times New Roman" w:hAnsi="Times New Roman" w:cs="Times New Roman"/>
          <w:b/>
          <w:bCs/>
        </w:rPr>
      </w:pPr>
      <w:r w:rsidRPr="009E0C18">
        <w:rPr>
          <w:rStyle w:val="Strong"/>
          <w:rFonts w:ascii="Times New Roman" w:hAnsi="Times New Roman" w:cs="Times New Roman"/>
        </w:rPr>
        <w:t>Look for domestically produced options:</w:t>
      </w:r>
      <w:r w:rsidRPr="009E0C18">
        <w:rPr>
          <w:rFonts w:ascii="Times New Roman" w:hAnsi="Times New Roman" w:cs="Times New Roman"/>
        </w:rPr>
        <w:t xml:space="preserve"> As you plan future purchases and upgrades, consider U.S.-made or domestically produced UAS and key components where possible. Domestic supply chains may offer more predictable availability, service support, and regulatory clarity as the market adjusts.</w:t>
      </w:r>
    </w:p>
    <w:p w14:paraId="632F7C15" w14:textId="59980BF5" w:rsidR="00D301DC" w:rsidRPr="001722F7" w:rsidRDefault="00D301DC" w:rsidP="00D301DC">
      <w:pPr>
        <w:rPr>
          <w:rFonts w:ascii="Times New Roman" w:hAnsi="Times New Roman" w:cs="Times New Roman"/>
          <w:b/>
        </w:rPr>
      </w:pPr>
      <w:r w:rsidRPr="001722F7">
        <w:rPr>
          <w:rFonts w:ascii="Times New Roman" w:hAnsi="Times New Roman" w:cs="Times New Roman"/>
          <w:b/>
        </w:rPr>
        <w:t>Bottom line</w:t>
      </w:r>
    </w:p>
    <w:p w14:paraId="4600E536" w14:textId="534DC10D" w:rsidR="00D301DC" w:rsidRPr="009E0C18" w:rsidRDefault="00D301DC" w:rsidP="00D301DC">
      <w:pPr>
        <w:rPr>
          <w:rFonts w:ascii="Times New Roman" w:hAnsi="Times New Roman" w:cs="Times New Roman"/>
        </w:rPr>
      </w:pPr>
      <w:r w:rsidRPr="009E0C18">
        <w:rPr>
          <w:rFonts w:ascii="Times New Roman" w:hAnsi="Times New Roman" w:cs="Times New Roman"/>
        </w:rPr>
        <w:t>This FCC action is disruptive but it’s not a sudden shutdown of what’s already working in the field. The practical impact is concentrated in the next purchasing cycle and in the supply chain for “new models” and critical components.</w:t>
      </w:r>
      <w:r w:rsidR="00F105DE" w:rsidRPr="009E0C18">
        <w:rPr>
          <w:rFonts w:ascii="Times New Roman" w:hAnsi="Times New Roman" w:cs="Times New Roman"/>
        </w:rPr>
        <w:t xml:space="preserve"> </w:t>
      </w:r>
      <w:r w:rsidRPr="009E0C18">
        <w:rPr>
          <w:rFonts w:ascii="Times New Roman" w:hAnsi="Times New Roman" w:cs="Times New Roman"/>
        </w:rPr>
        <w:t>For U.S. ag-drone manufacturers and service providers, it also creates a real opening: demand is likely to shift toward platforms that can demonstrate secure supply chains and predictable regulatory status.</w:t>
      </w:r>
    </w:p>
    <w:p w14:paraId="38D20C1A" w14:textId="77777777" w:rsidR="00CA3223" w:rsidRPr="009E0C18" w:rsidRDefault="00CA3223" w:rsidP="00D301DC">
      <w:pPr>
        <w:rPr>
          <w:rFonts w:ascii="Times New Roman" w:hAnsi="Times New Roman" w:cs="Times New Roman"/>
        </w:rPr>
      </w:pPr>
    </w:p>
    <w:p w14:paraId="0E8865A1" w14:textId="7FA51C11" w:rsidR="00CA3223" w:rsidRPr="009E0C18" w:rsidRDefault="00CA3223" w:rsidP="00D301DC">
      <w:pPr>
        <w:rPr>
          <w:rFonts w:ascii="Times New Roman" w:hAnsi="Times New Roman" w:cs="Times New Roman"/>
          <w:b/>
        </w:rPr>
      </w:pPr>
      <w:r w:rsidRPr="009E0C18">
        <w:rPr>
          <w:rFonts w:ascii="Times New Roman" w:hAnsi="Times New Roman" w:cs="Times New Roman"/>
          <w:b/>
        </w:rPr>
        <w:t>References:</w:t>
      </w:r>
    </w:p>
    <w:p w14:paraId="7EC93BF9" w14:textId="0E4B33FE" w:rsidR="00CA3223" w:rsidRPr="009E0C18" w:rsidRDefault="00CA3223" w:rsidP="00CA3223">
      <w:pPr>
        <w:rPr>
          <w:rFonts w:ascii="Times New Roman" w:hAnsi="Times New Roman" w:cs="Times New Roman"/>
        </w:rPr>
      </w:pPr>
      <w:r w:rsidRPr="009E0C18">
        <w:rPr>
          <w:rFonts w:ascii="Times New Roman" w:hAnsi="Times New Roman" w:cs="Times New Roman"/>
        </w:rPr>
        <w:t>Federal Communications Commission (</w:t>
      </w:r>
      <w:proofErr w:type="gramStart"/>
      <w:r w:rsidRPr="009E0C18">
        <w:rPr>
          <w:rFonts w:ascii="Times New Roman" w:hAnsi="Times New Roman" w:cs="Times New Roman"/>
        </w:rPr>
        <w:t>FCC) —</w:t>
      </w:r>
      <w:proofErr w:type="gramEnd"/>
      <w:r w:rsidRPr="009E0C18">
        <w:rPr>
          <w:rFonts w:ascii="Times New Roman" w:hAnsi="Times New Roman" w:cs="Times New Roman"/>
        </w:rPr>
        <w:t xml:space="preserve"> </w:t>
      </w:r>
      <w:r w:rsidRPr="009E0C18">
        <w:rPr>
          <w:rFonts w:ascii="Times New Roman" w:hAnsi="Times New Roman" w:cs="Times New Roman"/>
          <w:i/>
        </w:rPr>
        <w:t>FACT SHEET: FCC Updates Covered List to Include Foreign UAS and UAS Critical Components on Going Forward Basis</w:t>
      </w:r>
      <w:r w:rsidRPr="009E0C18">
        <w:rPr>
          <w:rFonts w:ascii="Times New Roman" w:hAnsi="Times New Roman" w:cs="Times New Roman"/>
        </w:rPr>
        <w:t xml:space="preserve"> (Dec. 22, 2025). </w:t>
      </w:r>
    </w:p>
    <w:p w14:paraId="13A8217E" w14:textId="4FE27D8F" w:rsidR="00CA3223" w:rsidRPr="009E0C18" w:rsidRDefault="00CA3223" w:rsidP="00CA3223">
      <w:pPr>
        <w:rPr>
          <w:rFonts w:ascii="Times New Roman" w:hAnsi="Times New Roman" w:cs="Times New Roman"/>
        </w:rPr>
      </w:pPr>
      <w:r w:rsidRPr="009E0C18">
        <w:rPr>
          <w:rFonts w:ascii="Times New Roman" w:hAnsi="Times New Roman" w:cs="Times New Roman"/>
        </w:rPr>
        <w:t xml:space="preserve">DOC-416839A1 </w:t>
      </w:r>
      <w:hyperlink r:id="rId6" w:tgtFrame="_blank" w:history="1">
        <w:r w:rsidRPr="009E0C18">
          <w:rPr>
            <w:rStyle w:val="Hyperlink"/>
            <w:rFonts w:ascii="Times New Roman" w:hAnsi="Times New Roman" w:cs="Times New Roman"/>
          </w:rPr>
          <w:t>Federal Communications Commission</w:t>
        </w:r>
      </w:hyperlink>
    </w:p>
    <w:p w14:paraId="34199ADE" w14:textId="410C7D6C" w:rsidR="00CA3223" w:rsidRPr="009E0C18" w:rsidRDefault="00CA3223" w:rsidP="00CA3223">
      <w:pPr>
        <w:rPr>
          <w:rFonts w:ascii="Times New Roman" w:hAnsi="Times New Roman" w:cs="Times New Roman"/>
        </w:rPr>
      </w:pPr>
      <w:r w:rsidRPr="009E0C18">
        <w:rPr>
          <w:rFonts w:ascii="Times New Roman" w:hAnsi="Times New Roman" w:cs="Times New Roman"/>
        </w:rPr>
        <w:t xml:space="preserve">Federal Communications Commission (FCC) — </w:t>
      </w:r>
      <w:r w:rsidRPr="009E0C18">
        <w:rPr>
          <w:rFonts w:ascii="Times New Roman" w:hAnsi="Times New Roman" w:cs="Times New Roman"/>
          <w:i/>
        </w:rPr>
        <w:t>DA 25-1086: Public Safety and Homeland Security Bureau Announces Addition of Uncrewed Aircraft Systems (UAS) and UAS Critical Components Produced Abroad… to FCC Covered List</w:t>
      </w:r>
      <w:r w:rsidRPr="009E0C18">
        <w:rPr>
          <w:rFonts w:ascii="Times New Roman" w:hAnsi="Times New Roman" w:cs="Times New Roman"/>
        </w:rPr>
        <w:t xml:space="preserve"> (Released Dec. 22, 2025). </w:t>
      </w:r>
      <w:hyperlink r:id="rId7" w:tgtFrame="_blank" w:history="1">
        <w:r w:rsidRPr="009E0C18">
          <w:rPr>
            <w:rStyle w:val="Hyperlink"/>
            <w:rFonts w:ascii="Times New Roman" w:hAnsi="Times New Roman" w:cs="Times New Roman"/>
          </w:rPr>
          <w:t>FCC Docs</w:t>
        </w:r>
      </w:hyperlink>
    </w:p>
    <w:p w14:paraId="5557040C" w14:textId="3588013C" w:rsidR="00CA3223" w:rsidRPr="009E0C18" w:rsidRDefault="00CA3223" w:rsidP="00CA3223">
      <w:pPr>
        <w:rPr>
          <w:rFonts w:ascii="Times New Roman" w:hAnsi="Times New Roman" w:cs="Times New Roman"/>
        </w:rPr>
      </w:pPr>
      <w:r w:rsidRPr="009E0C18">
        <w:rPr>
          <w:rFonts w:ascii="Times New Roman" w:hAnsi="Times New Roman" w:cs="Times New Roman"/>
        </w:rPr>
        <w:t>Federal Communications Commission (</w:t>
      </w:r>
      <w:proofErr w:type="gramStart"/>
      <w:r w:rsidRPr="009E0C18">
        <w:rPr>
          <w:rFonts w:ascii="Times New Roman" w:hAnsi="Times New Roman" w:cs="Times New Roman"/>
        </w:rPr>
        <w:t>FCC) —</w:t>
      </w:r>
      <w:proofErr w:type="gramEnd"/>
      <w:r w:rsidRPr="009E0C18">
        <w:rPr>
          <w:rFonts w:ascii="Times New Roman" w:hAnsi="Times New Roman" w:cs="Times New Roman"/>
        </w:rPr>
        <w:t xml:space="preserve"> </w:t>
      </w:r>
      <w:r w:rsidRPr="009E0C18">
        <w:rPr>
          <w:rFonts w:ascii="Times New Roman" w:hAnsi="Times New Roman" w:cs="Times New Roman"/>
          <w:i/>
        </w:rPr>
        <w:t>National Security Determination for UAS</w:t>
      </w:r>
      <w:r w:rsidRPr="009E0C18">
        <w:rPr>
          <w:rFonts w:ascii="Times New Roman" w:hAnsi="Times New Roman" w:cs="Times New Roman"/>
        </w:rPr>
        <w:t xml:space="preserve"> (Dec. 21, 2025). </w:t>
      </w:r>
      <w:hyperlink r:id="rId8" w:tgtFrame="_blank" w:history="1">
        <w:r w:rsidRPr="009E0C18">
          <w:rPr>
            <w:rStyle w:val="Hyperlink"/>
            <w:rFonts w:ascii="Times New Roman" w:hAnsi="Times New Roman" w:cs="Times New Roman"/>
          </w:rPr>
          <w:t>Federal Communications Commission</w:t>
        </w:r>
      </w:hyperlink>
    </w:p>
    <w:p w14:paraId="0643328E" w14:textId="3736A06C" w:rsidR="00CA3223" w:rsidRPr="009E0C18" w:rsidRDefault="00CA3223" w:rsidP="00CA3223">
      <w:pPr>
        <w:rPr>
          <w:rFonts w:ascii="Times New Roman" w:hAnsi="Times New Roman" w:cs="Times New Roman"/>
        </w:rPr>
      </w:pPr>
      <w:r w:rsidRPr="009E0C18">
        <w:rPr>
          <w:rFonts w:ascii="Times New Roman" w:hAnsi="Times New Roman" w:cs="Times New Roman"/>
        </w:rPr>
        <w:t xml:space="preserve">Federal Communications Commission (FCC) — </w:t>
      </w:r>
      <w:r w:rsidRPr="009E0C18">
        <w:rPr>
          <w:rFonts w:ascii="Times New Roman" w:hAnsi="Times New Roman" w:cs="Times New Roman"/>
          <w:i/>
        </w:rPr>
        <w:t xml:space="preserve">List of Equipment and Services Covered </w:t>
      </w:r>
      <w:proofErr w:type="gramStart"/>
      <w:r w:rsidRPr="009E0C18">
        <w:rPr>
          <w:rFonts w:ascii="Times New Roman" w:hAnsi="Times New Roman" w:cs="Times New Roman"/>
          <w:i/>
        </w:rPr>
        <w:t>By</w:t>
      </w:r>
      <w:proofErr w:type="gramEnd"/>
      <w:r w:rsidRPr="009E0C18">
        <w:rPr>
          <w:rFonts w:ascii="Times New Roman" w:hAnsi="Times New Roman" w:cs="Times New Roman"/>
          <w:i/>
        </w:rPr>
        <w:t xml:space="preserve"> Section 2 of the Secure and Trusted Communications Networks Act of 2019 (Covered List)</w:t>
      </w:r>
      <w:r w:rsidRPr="009E0C18">
        <w:rPr>
          <w:rFonts w:ascii="Times New Roman" w:hAnsi="Times New Roman" w:cs="Times New Roman"/>
        </w:rPr>
        <w:t xml:space="preserve"> (FCC “Covered List” webpage). </w:t>
      </w:r>
      <w:hyperlink r:id="rId9" w:tgtFrame="_blank" w:history="1">
        <w:r w:rsidRPr="009E0C18">
          <w:rPr>
            <w:rStyle w:val="Hyperlink"/>
            <w:rFonts w:ascii="Times New Roman" w:hAnsi="Times New Roman" w:cs="Times New Roman"/>
          </w:rPr>
          <w:t>Federal Communications Commission</w:t>
        </w:r>
      </w:hyperlink>
    </w:p>
    <w:p w14:paraId="5AF71E2B" w14:textId="610ADEFC" w:rsidR="00CA3223" w:rsidRPr="009E0C18" w:rsidRDefault="00CA3223" w:rsidP="00CA3223">
      <w:pPr>
        <w:rPr>
          <w:rFonts w:ascii="Times New Roman" w:hAnsi="Times New Roman" w:cs="Times New Roman"/>
        </w:rPr>
      </w:pPr>
      <w:r w:rsidRPr="009E0C18">
        <w:rPr>
          <w:rFonts w:ascii="Times New Roman" w:hAnsi="Times New Roman" w:cs="Times New Roman"/>
        </w:rPr>
        <w:t xml:space="preserve">U.S. Congress — </w:t>
      </w:r>
      <w:r w:rsidRPr="009E0C18">
        <w:rPr>
          <w:rFonts w:ascii="Times New Roman" w:hAnsi="Times New Roman" w:cs="Times New Roman"/>
          <w:i/>
        </w:rPr>
        <w:t>Public Law 118–159: Servicemember Quality of Life Improvement and National Defense Authorization Act for Fiscal Year 2025</w:t>
      </w:r>
      <w:r w:rsidRPr="009E0C18">
        <w:rPr>
          <w:rFonts w:ascii="Times New Roman" w:hAnsi="Times New Roman" w:cs="Times New Roman"/>
        </w:rPr>
        <w:t xml:space="preserve"> (Dec. 23, 2024) (see Section 1709). </w:t>
      </w:r>
      <w:hyperlink r:id="rId10" w:tgtFrame="_blank" w:history="1">
        <w:r w:rsidRPr="009E0C18">
          <w:rPr>
            <w:rStyle w:val="Hyperlink"/>
            <w:rFonts w:ascii="Times New Roman" w:hAnsi="Times New Roman" w:cs="Times New Roman"/>
          </w:rPr>
          <w:t>Congress.gov</w:t>
        </w:r>
      </w:hyperlink>
    </w:p>
    <w:p w14:paraId="554D3462" w14:textId="39AC776E" w:rsidR="00CA3223" w:rsidRPr="009E0C18" w:rsidRDefault="00CA3223" w:rsidP="00CA3223">
      <w:pPr>
        <w:rPr>
          <w:rFonts w:ascii="Times New Roman" w:hAnsi="Times New Roman" w:cs="Times New Roman"/>
        </w:rPr>
      </w:pPr>
      <w:r w:rsidRPr="009E0C18">
        <w:rPr>
          <w:rFonts w:ascii="Times New Roman" w:hAnsi="Times New Roman" w:cs="Times New Roman"/>
        </w:rPr>
        <w:t xml:space="preserve">The White House / Office of the Federal Register (via </w:t>
      </w:r>
      <w:proofErr w:type="spellStart"/>
      <w:r w:rsidRPr="009E0C18">
        <w:rPr>
          <w:rFonts w:ascii="Times New Roman" w:hAnsi="Times New Roman" w:cs="Times New Roman"/>
        </w:rPr>
        <w:t>GovInfo</w:t>
      </w:r>
      <w:proofErr w:type="spellEnd"/>
      <w:r w:rsidRPr="009E0C18">
        <w:rPr>
          <w:rFonts w:ascii="Times New Roman" w:hAnsi="Times New Roman" w:cs="Times New Roman"/>
        </w:rPr>
        <w:t xml:space="preserve">) — </w:t>
      </w:r>
      <w:r w:rsidRPr="009E0C18">
        <w:rPr>
          <w:rFonts w:ascii="Times New Roman" w:hAnsi="Times New Roman" w:cs="Times New Roman"/>
          <w:i/>
        </w:rPr>
        <w:t>Executive Order 14307: Unleashing American Drone Dominance</w:t>
      </w:r>
      <w:r w:rsidRPr="009E0C18">
        <w:rPr>
          <w:rFonts w:ascii="Times New Roman" w:hAnsi="Times New Roman" w:cs="Times New Roman"/>
        </w:rPr>
        <w:t xml:space="preserve"> (signed June 6, 2025; published June 11, 2025)</w:t>
      </w:r>
    </w:p>
    <w:p w14:paraId="40C413D1" w14:textId="77777777" w:rsidR="00CA3223" w:rsidRDefault="00CA3223" w:rsidP="00D301DC">
      <w:pPr>
        <w:rPr>
          <w:rFonts w:ascii="Times New Roman" w:hAnsi="Times New Roman" w:cs="Times New Roman"/>
        </w:rPr>
      </w:pPr>
    </w:p>
    <w:p w14:paraId="1F426F47" w14:textId="77777777" w:rsidR="00CA3223" w:rsidRDefault="00CA3223" w:rsidP="00D301DC">
      <w:pPr>
        <w:rPr>
          <w:rFonts w:ascii="Times New Roman" w:hAnsi="Times New Roman" w:cs="Times New Roman"/>
        </w:rPr>
      </w:pPr>
    </w:p>
    <w:sectPr w:rsidR="00CA3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A0F"/>
    <w:multiLevelType w:val="multilevel"/>
    <w:tmpl w:val="92D6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E1BBE"/>
    <w:multiLevelType w:val="multilevel"/>
    <w:tmpl w:val="04CE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10101"/>
    <w:multiLevelType w:val="multilevel"/>
    <w:tmpl w:val="5450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97E4E"/>
    <w:multiLevelType w:val="multilevel"/>
    <w:tmpl w:val="4F48ED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BD69F1"/>
    <w:multiLevelType w:val="multilevel"/>
    <w:tmpl w:val="254C3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C10F50"/>
    <w:multiLevelType w:val="multilevel"/>
    <w:tmpl w:val="5B76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7246173">
    <w:abstractNumId w:val="5"/>
  </w:num>
  <w:num w:numId="2" w16cid:durableId="1674066237">
    <w:abstractNumId w:val="2"/>
  </w:num>
  <w:num w:numId="3" w16cid:durableId="1331522238">
    <w:abstractNumId w:val="1"/>
  </w:num>
  <w:num w:numId="4" w16cid:durableId="1245726917">
    <w:abstractNumId w:val="3"/>
  </w:num>
  <w:num w:numId="5" w16cid:durableId="637344977">
    <w:abstractNumId w:val="0"/>
  </w:num>
  <w:num w:numId="6" w16cid:durableId="199439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1DC"/>
    <w:rsid w:val="00004811"/>
    <w:rsid w:val="0002406B"/>
    <w:rsid w:val="00054D69"/>
    <w:rsid w:val="00091F0D"/>
    <w:rsid w:val="000C2771"/>
    <w:rsid w:val="000F03BA"/>
    <w:rsid w:val="00157D82"/>
    <w:rsid w:val="001722F7"/>
    <w:rsid w:val="00173A51"/>
    <w:rsid w:val="00174AE3"/>
    <w:rsid w:val="001A24FC"/>
    <w:rsid w:val="001B39A3"/>
    <w:rsid w:val="001B4F2F"/>
    <w:rsid w:val="001E6568"/>
    <w:rsid w:val="001F294C"/>
    <w:rsid w:val="0021263B"/>
    <w:rsid w:val="00216A54"/>
    <w:rsid w:val="0023726B"/>
    <w:rsid w:val="00245B69"/>
    <w:rsid w:val="002537CE"/>
    <w:rsid w:val="00256A04"/>
    <w:rsid w:val="0026094B"/>
    <w:rsid w:val="002B55F7"/>
    <w:rsid w:val="00337D5E"/>
    <w:rsid w:val="0034199B"/>
    <w:rsid w:val="003959ED"/>
    <w:rsid w:val="003A3073"/>
    <w:rsid w:val="003C4F76"/>
    <w:rsid w:val="003D72C2"/>
    <w:rsid w:val="003F1BC1"/>
    <w:rsid w:val="00406270"/>
    <w:rsid w:val="004577EC"/>
    <w:rsid w:val="00457F9F"/>
    <w:rsid w:val="004E2B41"/>
    <w:rsid w:val="004E5CC3"/>
    <w:rsid w:val="004F7A2E"/>
    <w:rsid w:val="00524A89"/>
    <w:rsid w:val="0053019B"/>
    <w:rsid w:val="005328CD"/>
    <w:rsid w:val="00533088"/>
    <w:rsid w:val="00540531"/>
    <w:rsid w:val="00542DC2"/>
    <w:rsid w:val="00555DB4"/>
    <w:rsid w:val="00564F8A"/>
    <w:rsid w:val="00573080"/>
    <w:rsid w:val="005A71DA"/>
    <w:rsid w:val="00603090"/>
    <w:rsid w:val="00636F00"/>
    <w:rsid w:val="00644653"/>
    <w:rsid w:val="006560C1"/>
    <w:rsid w:val="0067537C"/>
    <w:rsid w:val="0068178F"/>
    <w:rsid w:val="00681E35"/>
    <w:rsid w:val="006B132A"/>
    <w:rsid w:val="006B28DA"/>
    <w:rsid w:val="006D09B0"/>
    <w:rsid w:val="006F542E"/>
    <w:rsid w:val="007007F8"/>
    <w:rsid w:val="007279CE"/>
    <w:rsid w:val="00733A71"/>
    <w:rsid w:val="00752AE2"/>
    <w:rsid w:val="00753927"/>
    <w:rsid w:val="0077477C"/>
    <w:rsid w:val="0078096A"/>
    <w:rsid w:val="00795257"/>
    <w:rsid w:val="00795698"/>
    <w:rsid w:val="007A0BD8"/>
    <w:rsid w:val="007D3356"/>
    <w:rsid w:val="007E2CD2"/>
    <w:rsid w:val="00803FE7"/>
    <w:rsid w:val="00810FEA"/>
    <w:rsid w:val="00831402"/>
    <w:rsid w:val="00882E5F"/>
    <w:rsid w:val="00890DBA"/>
    <w:rsid w:val="008C26E7"/>
    <w:rsid w:val="008C685E"/>
    <w:rsid w:val="008F20E6"/>
    <w:rsid w:val="0096444D"/>
    <w:rsid w:val="00975B6E"/>
    <w:rsid w:val="009A2A12"/>
    <w:rsid w:val="009E0C18"/>
    <w:rsid w:val="00A162D7"/>
    <w:rsid w:val="00A20EAA"/>
    <w:rsid w:val="00A23370"/>
    <w:rsid w:val="00A41C70"/>
    <w:rsid w:val="00A668BD"/>
    <w:rsid w:val="00A80757"/>
    <w:rsid w:val="00AC496C"/>
    <w:rsid w:val="00AD0EE6"/>
    <w:rsid w:val="00B359BD"/>
    <w:rsid w:val="00B41CA7"/>
    <w:rsid w:val="00B709AE"/>
    <w:rsid w:val="00B9148C"/>
    <w:rsid w:val="00BF5EF1"/>
    <w:rsid w:val="00C03B0C"/>
    <w:rsid w:val="00C0448C"/>
    <w:rsid w:val="00C2792E"/>
    <w:rsid w:val="00C57115"/>
    <w:rsid w:val="00C57CB3"/>
    <w:rsid w:val="00C841FC"/>
    <w:rsid w:val="00C85D09"/>
    <w:rsid w:val="00C865E6"/>
    <w:rsid w:val="00C901F0"/>
    <w:rsid w:val="00C95BF3"/>
    <w:rsid w:val="00CA3223"/>
    <w:rsid w:val="00CC756E"/>
    <w:rsid w:val="00CD511D"/>
    <w:rsid w:val="00CF2D8E"/>
    <w:rsid w:val="00CF455B"/>
    <w:rsid w:val="00CF54B1"/>
    <w:rsid w:val="00D301DC"/>
    <w:rsid w:val="00D31980"/>
    <w:rsid w:val="00D439D4"/>
    <w:rsid w:val="00D47C24"/>
    <w:rsid w:val="00D62062"/>
    <w:rsid w:val="00D84C52"/>
    <w:rsid w:val="00DD3039"/>
    <w:rsid w:val="00DD5DE7"/>
    <w:rsid w:val="00E13BE9"/>
    <w:rsid w:val="00E2397B"/>
    <w:rsid w:val="00E26028"/>
    <w:rsid w:val="00E3247E"/>
    <w:rsid w:val="00E32C85"/>
    <w:rsid w:val="00E80256"/>
    <w:rsid w:val="00EB50B5"/>
    <w:rsid w:val="00ED4C81"/>
    <w:rsid w:val="00EE6B07"/>
    <w:rsid w:val="00EF19A1"/>
    <w:rsid w:val="00F105DE"/>
    <w:rsid w:val="00F10756"/>
    <w:rsid w:val="00F208B8"/>
    <w:rsid w:val="00F271F1"/>
    <w:rsid w:val="00F27CF2"/>
    <w:rsid w:val="00F62AAE"/>
    <w:rsid w:val="00F86F62"/>
    <w:rsid w:val="00F910E5"/>
    <w:rsid w:val="00FA5E3E"/>
    <w:rsid w:val="00FB2A60"/>
    <w:rsid w:val="00FD5D9C"/>
    <w:rsid w:val="00FE435A"/>
    <w:rsid w:val="00FF1F44"/>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FD2A2"/>
  <w15:chartTrackingRefBased/>
  <w15:docId w15:val="{8BBDA481-5E71-4E04-8A1B-B385BD23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pa-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Raavi"/>
    </w:rPr>
  </w:style>
  <w:style w:type="paragraph" w:styleId="Heading1">
    <w:name w:val="heading 1"/>
    <w:basedOn w:val="Normal"/>
    <w:next w:val="Normal"/>
    <w:link w:val="Heading1Char"/>
    <w:uiPriority w:val="9"/>
    <w:qFormat/>
    <w:rsid w:val="00D301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1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1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1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1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1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1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1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1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1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1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1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1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1DC"/>
    <w:rPr>
      <w:rFonts w:eastAsiaTheme="majorEastAsia" w:cstheme="majorBidi"/>
      <w:color w:val="272727" w:themeColor="text1" w:themeTint="D8"/>
    </w:rPr>
  </w:style>
  <w:style w:type="paragraph" w:styleId="Title">
    <w:name w:val="Title"/>
    <w:basedOn w:val="Normal"/>
    <w:next w:val="Normal"/>
    <w:link w:val="TitleChar"/>
    <w:uiPriority w:val="10"/>
    <w:qFormat/>
    <w:rsid w:val="00D30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1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1DC"/>
    <w:pPr>
      <w:spacing w:before="160"/>
      <w:jc w:val="center"/>
    </w:pPr>
    <w:rPr>
      <w:i/>
      <w:iCs/>
      <w:color w:val="404040" w:themeColor="text1" w:themeTint="BF"/>
    </w:rPr>
  </w:style>
  <w:style w:type="character" w:customStyle="1" w:styleId="QuoteChar">
    <w:name w:val="Quote Char"/>
    <w:basedOn w:val="DefaultParagraphFont"/>
    <w:link w:val="Quote"/>
    <w:uiPriority w:val="29"/>
    <w:rsid w:val="00D301DC"/>
    <w:rPr>
      <w:rFonts w:cs="Raavi"/>
      <w:i/>
      <w:iCs/>
      <w:color w:val="404040" w:themeColor="text1" w:themeTint="BF"/>
    </w:rPr>
  </w:style>
  <w:style w:type="paragraph" w:styleId="ListParagraph">
    <w:name w:val="List Paragraph"/>
    <w:basedOn w:val="Normal"/>
    <w:uiPriority w:val="34"/>
    <w:qFormat/>
    <w:rsid w:val="00D301DC"/>
    <w:pPr>
      <w:ind w:left="720"/>
      <w:contextualSpacing/>
    </w:pPr>
  </w:style>
  <w:style w:type="character" w:styleId="IntenseEmphasis">
    <w:name w:val="Intense Emphasis"/>
    <w:basedOn w:val="DefaultParagraphFont"/>
    <w:uiPriority w:val="21"/>
    <w:qFormat/>
    <w:rsid w:val="00D301DC"/>
    <w:rPr>
      <w:i/>
      <w:iCs/>
      <w:color w:val="0F4761" w:themeColor="accent1" w:themeShade="BF"/>
    </w:rPr>
  </w:style>
  <w:style w:type="paragraph" w:styleId="IntenseQuote">
    <w:name w:val="Intense Quote"/>
    <w:basedOn w:val="Normal"/>
    <w:next w:val="Normal"/>
    <w:link w:val="IntenseQuoteChar"/>
    <w:uiPriority w:val="30"/>
    <w:qFormat/>
    <w:rsid w:val="00D30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1DC"/>
    <w:rPr>
      <w:rFonts w:cs="Raavi"/>
      <w:i/>
      <w:iCs/>
      <w:color w:val="0F4761" w:themeColor="accent1" w:themeShade="BF"/>
    </w:rPr>
  </w:style>
  <w:style w:type="character" w:styleId="IntenseReference">
    <w:name w:val="Intense Reference"/>
    <w:basedOn w:val="DefaultParagraphFont"/>
    <w:uiPriority w:val="32"/>
    <w:qFormat/>
    <w:rsid w:val="00D301DC"/>
    <w:rPr>
      <w:b/>
      <w:bCs/>
      <w:smallCaps/>
      <w:color w:val="0F4761" w:themeColor="accent1" w:themeShade="BF"/>
      <w:spacing w:val="5"/>
    </w:rPr>
  </w:style>
  <w:style w:type="character" w:styleId="Hyperlink">
    <w:name w:val="Hyperlink"/>
    <w:basedOn w:val="DefaultParagraphFont"/>
    <w:uiPriority w:val="99"/>
    <w:unhideWhenUsed/>
    <w:rsid w:val="00D301DC"/>
    <w:rPr>
      <w:color w:val="467886" w:themeColor="hyperlink"/>
      <w:u w:val="single"/>
    </w:rPr>
  </w:style>
  <w:style w:type="character" w:styleId="UnresolvedMention">
    <w:name w:val="Unresolved Mention"/>
    <w:basedOn w:val="DefaultParagraphFont"/>
    <w:uiPriority w:val="99"/>
    <w:semiHidden/>
    <w:unhideWhenUsed/>
    <w:rsid w:val="00D301DC"/>
    <w:rPr>
      <w:color w:val="605E5C"/>
      <w:shd w:val="clear" w:color="auto" w:fill="E1DFDD"/>
    </w:rPr>
  </w:style>
  <w:style w:type="character" w:styleId="FollowedHyperlink">
    <w:name w:val="FollowedHyperlink"/>
    <w:basedOn w:val="DefaultParagraphFont"/>
    <w:uiPriority w:val="99"/>
    <w:semiHidden/>
    <w:unhideWhenUsed/>
    <w:rsid w:val="00D301DC"/>
    <w:rPr>
      <w:color w:val="96607D" w:themeColor="followedHyperlink"/>
      <w:u w:val="single"/>
    </w:rPr>
  </w:style>
  <w:style w:type="character" w:styleId="CommentReference">
    <w:name w:val="annotation reference"/>
    <w:basedOn w:val="DefaultParagraphFont"/>
    <w:uiPriority w:val="99"/>
    <w:semiHidden/>
    <w:unhideWhenUsed/>
    <w:rsid w:val="00753927"/>
    <w:rPr>
      <w:sz w:val="16"/>
      <w:szCs w:val="16"/>
    </w:rPr>
  </w:style>
  <w:style w:type="paragraph" w:styleId="CommentText">
    <w:name w:val="annotation text"/>
    <w:basedOn w:val="Normal"/>
    <w:link w:val="CommentTextChar"/>
    <w:uiPriority w:val="99"/>
    <w:semiHidden/>
    <w:unhideWhenUsed/>
    <w:rsid w:val="00753927"/>
    <w:pPr>
      <w:spacing w:line="240" w:lineRule="auto"/>
    </w:pPr>
    <w:rPr>
      <w:sz w:val="20"/>
      <w:szCs w:val="20"/>
    </w:rPr>
  </w:style>
  <w:style w:type="character" w:customStyle="1" w:styleId="CommentTextChar">
    <w:name w:val="Comment Text Char"/>
    <w:basedOn w:val="DefaultParagraphFont"/>
    <w:link w:val="CommentText"/>
    <w:uiPriority w:val="99"/>
    <w:semiHidden/>
    <w:rsid w:val="00753927"/>
    <w:rPr>
      <w:rFonts w:cs="Raavi"/>
      <w:sz w:val="20"/>
      <w:szCs w:val="20"/>
    </w:rPr>
  </w:style>
  <w:style w:type="paragraph" w:styleId="CommentSubject">
    <w:name w:val="annotation subject"/>
    <w:basedOn w:val="CommentText"/>
    <w:next w:val="CommentText"/>
    <w:link w:val="CommentSubjectChar"/>
    <w:uiPriority w:val="99"/>
    <w:semiHidden/>
    <w:unhideWhenUsed/>
    <w:rsid w:val="00753927"/>
    <w:rPr>
      <w:b/>
      <w:bCs/>
    </w:rPr>
  </w:style>
  <w:style w:type="character" w:customStyle="1" w:styleId="CommentSubjectChar">
    <w:name w:val="Comment Subject Char"/>
    <w:basedOn w:val="CommentTextChar"/>
    <w:link w:val="CommentSubject"/>
    <w:uiPriority w:val="99"/>
    <w:semiHidden/>
    <w:rsid w:val="00753927"/>
    <w:rPr>
      <w:rFonts w:cs="Raavi"/>
      <w:b/>
      <w:bCs/>
      <w:sz w:val="20"/>
      <w:szCs w:val="20"/>
    </w:rPr>
  </w:style>
  <w:style w:type="paragraph" w:styleId="NormalWeb">
    <w:name w:val="Normal (Web)"/>
    <w:basedOn w:val="Normal"/>
    <w:uiPriority w:val="99"/>
    <w:semiHidden/>
    <w:unhideWhenUsed/>
    <w:rsid w:val="00C2792E"/>
    <w:rPr>
      <w:rFonts w:ascii="Times New Roman" w:hAnsi="Times New Roman" w:cs="Times New Roman"/>
      <w:sz w:val="24"/>
      <w:szCs w:val="24"/>
    </w:rPr>
  </w:style>
  <w:style w:type="character" w:styleId="Strong">
    <w:name w:val="Strong"/>
    <w:basedOn w:val="DefaultParagraphFont"/>
    <w:uiPriority w:val="22"/>
    <w:qFormat/>
    <w:rsid w:val="00810F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cc.gov/sites/default/files/National-Security-Determination-for-UAS.pdf?utm_source=chatgpt.com" TargetMode="External"/><Relationship Id="rId3" Type="http://schemas.openxmlformats.org/officeDocument/2006/relationships/settings" Target="settings.xml"/><Relationship Id="rId7" Type="http://schemas.openxmlformats.org/officeDocument/2006/relationships/hyperlink" Target="https://docs.fcc.gov/public/attachments/DA-25-1086A1.pdf?utm_source=chatgp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cc.gov/document/fcc-updates-covered-list-add-certain-uas-and-uas-components-0?utm_source=chatgpt.com" TargetMode="External"/><Relationship Id="rId11" Type="http://schemas.openxmlformats.org/officeDocument/2006/relationships/fontTable" Target="fontTable.xml"/><Relationship Id="rId5" Type="http://schemas.openxmlformats.org/officeDocument/2006/relationships/hyperlink" Target="https://ucanr.edu/blog/salinas-valley-agriculture/article/what-fcc-covered-list-means-ag-drone-users" TargetMode="External"/><Relationship Id="rId10" Type="http://schemas.openxmlformats.org/officeDocument/2006/relationships/hyperlink" Target="https://www.congress.gov/118/plaws/publ159/PLAW-118publ159.pdf" TargetMode="External"/><Relationship Id="rId4" Type="http://schemas.openxmlformats.org/officeDocument/2006/relationships/webSettings" Target="webSettings.xml"/><Relationship Id="rId9" Type="http://schemas.openxmlformats.org/officeDocument/2006/relationships/hyperlink" Target="https://www.fcc.gov/supplychain/coveredlist?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6252</TotalTime>
  <Pages>3</Pages>
  <Words>1246</Words>
  <Characters>7274</Characters>
  <Application>Microsoft Office Word</Application>
  <DocSecurity>0</DocSecurity>
  <Lines>109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Paramveer Singh</dc:creator>
  <cp:keywords/>
  <dc:description/>
  <cp:lastModifiedBy>Paramveer Singh</cp:lastModifiedBy>
  <cp:revision>6</cp:revision>
  <dcterms:created xsi:type="dcterms:W3CDTF">2026-01-05T20:29:00Z</dcterms:created>
  <dcterms:modified xsi:type="dcterms:W3CDTF">2026-01-12T19:12:00Z</dcterms:modified>
</cp:coreProperties>
</file>